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AAP.CE</w:t>
            </w: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Nº</w:t>
            </w: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59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808080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3" name="Imagen 23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Segundo Protocolo Adicional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Síntesis: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Prorroga determinados requisitos específicos de origen transitorios entre Brasil, Colombia, Ecuador y Venezuela hasta el 30 de junio de 2006.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suscripción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30 - Marzo - 2006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Fecha de depósito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30 - Marzo - 2006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4" name="Imagen 24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Cláusulas de vigencia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4.-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la vigencia bilateral.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Las Partes Signatarias podrán aplicar este Acuerdo de manera provisional en tanto se cumplan los trámites necesarios para la incorporación del presente Protocolo a su derecho interno. Las Partes Signatarias comunicarán a la Secretaría General de la ALADI la aplicación provisional del presente Protocolo, la que a su vez informará a las Partes Signatarias la fecha de aplicación bilateral cuando corresponda.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FFFFF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5" name="Imagen 25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Disposiciones de internalización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ARGENTINA: No se cuenta con información</w:t>
            </w:r>
            <w:proofErr w:type="gramStart"/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BRASIL: Nota Nº 132 de 09/06/2006 - Decreto Nº 5797 de 07/06/2006 (CR/di 2274).</w:t>
            </w:r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COLOMBIA: Nota MPC.070 de 21/06/2006 - Decreto 1700 de 30/05/2006 (CR/di 2278).</w:t>
            </w:r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ECUADOR: No se cuenta con información</w:t>
            </w:r>
            <w:proofErr w:type="gramStart"/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PARAGUAY: No se cuenta con información</w:t>
            </w:r>
            <w:proofErr w:type="gramStart"/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URUGUAY: No se cuenta con información</w:t>
            </w:r>
            <w:proofErr w:type="gramStart"/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VENEZUELA: No se cuenta con información</w:t>
            </w:r>
            <w:proofErr w:type="gramStart"/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..</w:t>
            </w:r>
            <w:proofErr w:type="gramEnd"/>
            <w:r w:rsidRPr="009E77FA">
              <w:rPr>
                <w:rFonts w:ascii="Arial" w:eastAsia="Times New Roman" w:hAnsi="Arial" w:cs="Arial"/>
                <w:sz w:val="20"/>
                <w:lang w:eastAsia="es-ES"/>
              </w:rPr>
              <w:t> 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shd w:val="clear" w:color="auto" w:fill="EFEFEF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s-ES"/>
              </w:rPr>
              <w:t>Entrada en vigor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 Brasil y Colombia: 30 de mayo de 2006.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Ecuador: No entró en vigor.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Entre Brasil y Venezuela: No entró en vigor.</w:t>
            </w:r>
            <w:r w:rsidRPr="009E77F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/>
              <w:t>_______________________________</w:t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6" name="Imagen 26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7FA" w:rsidRPr="009E77FA" w:rsidRDefault="009E77FA" w:rsidP="009E77F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7" name="Imagen 27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8" name="Imagen 28" descr="http://www.aladi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ladi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7FA" w:rsidRPr="009E77FA" w:rsidTr="009E77FA">
        <w:trPr>
          <w:tblCellSpacing w:w="0" w:type="dxa"/>
          <w:jc w:val="center"/>
        </w:trPr>
        <w:tc>
          <w:tcPr>
            <w:tcW w:w="11340" w:type="dxa"/>
            <w:hideMark/>
          </w:tcPr>
          <w:p w:rsidR="009E77FA" w:rsidRPr="009E77FA" w:rsidRDefault="009E77FA" w:rsidP="009E77FA">
            <w:pPr>
              <w:shd w:val="clear" w:color="auto" w:fill="FFFFFF"/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9E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ACUERDO DE COMPLEMENTACIÓN ECONÓMICA N° 59 SUSCRITO ENTRE LOS GOBIERNOS DE LA REPÚBLICA ARGENTINA, DE LA REPÚBLICA FEDERATIVA DEL BRASIL, DE LA REPÚBLICA DEL PARAGUAY Y DE LA REPÚBLICA ORIENTAL DEL URUGUAY, ESTADOS PARTES DEL MERCOSUR Y LOS GOBIERNOS DE LA REPÚBLICA DE COLOMBIA, DE LA REPÚBLICA DEL ECUADOR Y DE LA REPÚBLICA BOLIVARIANA DE VENEZUELA, PAÍSES MIEMBROS DE LA COMUNIDAD ANDINA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Segundo Protocolo Adicional</w:t>
            </w:r>
          </w:p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Los Plenipotenciarios de la República Argentina, de la República Federativa del Brasil, de la República del Paraguay y de la República Oriental del Uruguay, en su condición de Estados Partes del Mercado Común del Sur (MERCOSUR) por una parte, y de la República de Colombia, de la República del Ecuador y de la República Bolivariana de Venezuela, Países Miembros de la Comunidad Andina, por la otra, acreditados por sus respectivos Gobiernos según poderes que fueron otorgados en buena y debida forma, depositados oportunamente en la Secretaría General,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VISTO la Resolución N° 1/05 (REX) - ACE N° 59, aprobada por la Comisión Administradora del Acuerdo de Complementación Económica N° 59 en su I Reunión Extraordinaria celebrada en Montevideo del 28 al 30 de noviembre de 2005,</w:t>
            </w:r>
          </w:p>
          <w:p w:rsidR="009E77FA" w:rsidRPr="009E77FA" w:rsidRDefault="009E77FA" w:rsidP="009E77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lastRenderedPageBreak/>
              <w:t>CONVIENEN</w:t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  <w:p w:rsidR="009E77FA" w:rsidRPr="009E77FA" w:rsidRDefault="009E77FA" w:rsidP="009E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t>Artículo 1</w:t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.- Prorrogar los requisitos específicos de origen transitorios para el sector de bienes de capital, entre Brasil, Colombia, Ecuador y Venezuela, hasta el 30 de junio de 2006.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t>Artículo 2</w:t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.- Prorrogar los requisitos específicos de origen transitorios aplicados entre Brasil y Colombia, hasta el 30 de junio de 2006.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t>Artículo 3</w:t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.- Prorrogar los requisitos específicos de origen transitorios para pre-formas PET, entre Brasil, Ecuador y Venezuela, hasta el 30 de junio de 2006.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es-ES"/>
              </w:rPr>
              <w:t>Artículo 4</w:t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.- El presente Protocolo entrará en vigor bilateralmente entre las Partes Signatarias que hayan comunicado a la Secretaría General de la ALADI que lo incorporaron a su derecho interno, en los términos de sus respectivas legislaciones. La Secretaría General de la ALADI informará a las Partes Signatarias respectivas la fecha de la vigencia bilateral.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Las Partes Signatarias podrán aplicar este Acuerdo de manera provisional en tanto se cumplan los trámites necesarios para la incorporación del presente Protocolo a su derecho interno. Las Partes Signatarias comunicarán a la Secretaría General de la ALADI la aplicación provisional del presente Protocolo, la que a su vez informará a las Partes Signatarias la fecha de aplicación bilateral cuando corresponda.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La Secretaría General de la Asociación Latinoamericana de Integración (ALADI) será depositaria del presente Protocolo, del cual enviará copias debidamente autenticadas a los Gobiernos de las Partes Signatarias.</w:t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  <w:br/>
            </w:r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EN FE DE LO CUAL, los respectivos Plenipotenciarios suscriben el presente Protocolo en la ciudad de Montevideo a los treinta días del mes de marzo del año dos mil seis, en un original en los idiomas español y portugués, siendo ambos textos igualmente válidos. (Fdo</w:t>
            </w:r>
            <w:proofErr w:type="gramStart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.:</w:t>
            </w:r>
            <w:proofErr w:type="gramEnd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) Por el Gobierno de la República Argentina: Juan Carlos </w:t>
            </w:r>
            <w:proofErr w:type="spellStart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Olima</w:t>
            </w:r>
            <w:proofErr w:type="spellEnd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; Por el Gobierno de la República Federativa del Brasil: Bernardo </w:t>
            </w:r>
            <w:proofErr w:type="spellStart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Pericás</w:t>
            </w:r>
            <w:proofErr w:type="spellEnd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 Neto; Por el Gobierno de la República de Colombia: Claudia Turbay Quintero; Por el Gobierno de la República del Ecuador: Leonardo Carrión </w:t>
            </w:r>
            <w:proofErr w:type="spellStart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Eguiguren</w:t>
            </w:r>
            <w:proofErr w:type="spellEnd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; Por el Gobierno de la República del Paraguay: Juan Carlos Ramírez Montalbetti; Por el Gobierno de la República Oriental del Uruguay: Gonzalo Rodríguez </w:t>
            </w:r>
            <w:proofErr w:type="spellStart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Gigena</w:t>
            </w:r>
            <w:proofErr w:type="spellEnd"/>
            <w:r w:rsidRPr="009E77F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>; Por el Gobierno de la República Bolivariana de Venezuela: María Lourdes Urbaneja.</w:t>
            </w:r>
          </w:p>
        </w:tc>
      </w:tr>
    </w:tbl>
    <w:p w:rsidR="004A3886" w:rsidRDefault="009E77FA"/>
    <w:sectPr w:rsidR="004A3886" w:rsidSect="0016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193D"/>
    <w:rsid w:val="000F193D"/>
    <w:rsid w:val="0016684D"/>
    <w:rsid w:val="006A14CC"/>
    <w:rsid w:val="009E77FA"/>
    <w:rsid w:val="00BE44FB"/>
    <w:rsid w:val="00E1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F193D"/>
  </w:style>
  <w:style w:type="paragraph" w:styleId="Textodeglobo">
    <w:name w:val="Balloon Text"/>
    <w:basedOn w:val="Normal"/>
    <w:link w:val="TextodegloboCar"/>
    <w:uiPriority w:val="99"/>
    <w:semiHidden/>
    <w:unhideWhenUsed/>
    <w:rsid w:val="000F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4367</Characters>
  <Application>Microsoft Office Word</Application>
  <DocSecurity>0</DocSecurity>
  <Lines>36</Lines>
  <Paragraphs>10</Paragraphs>
  <ScaleCrop>false</ScaleCrop>
  <Company>HOGAR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2</cp:revision>
  <dcterms:created xsi:type="dcterms:W3CDTF">2012-08-25T16:02:00Z</dcterms:created>
  <dcterms:modified xsi:type="dcterms:W3CDTF">2012-08-25T16:02:00Z</dcterms:modified>
</cp:coreProperties>
</file>