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10466"/>
      </w:tblGrid>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AAP.CE</w:t>
            </w:r>
            <w:r w:rsidRPr="007E4129">
              <w:rPr>
                <w:rFonts w:ascii="Arial" w:eastAsia="Times New Roman" w:hAnsi="Arial" w:cs="Arial"/>
                <w:b/>
                <w:bCs/>
                <w:color w:val="000080"/>
                <w:sz w:val="20"/>
                <w:lang w:eastAsia="es-ES"/>
              </w:rPr>
              <w:t> </w:t>
            </w:r>
            <w:r w:rsidRPr="007E4129">
              <w:rPr>
                <w:rFonts w:ascii="Arial" w:eastAsia="Times New Roman" w:hAnsi="Arial" w:cs="Arial"/>
                <w:b/>
                <w:bCs/>
                <w:color w:val="000080"/>
                <w:sz w:val="20"/>
                <w:szCs w:val="20"/>
                <w:lang w:eastAsia="es-ES"/>
              </w:rPr>
              <w:t>Nº</w:t>
            </w:r>
            <w:r w:rsidRPr="007E4129">
              <w:rPr>
                <w:rFonts w:ascii="Arial" w:eastAsia="Times New Roman" w:hAnsi="Arial" w:cs="Arial"/>
                <w:b/>
                <w:bCs/>
                <w:color w:val="000080"/>
                <w:sz w:val="20"/>
                <w:lang w:eastAsia="es-ES"/>
              </w:rPr>
              <w:t> </w:t>
            </w:r>
            <w:r w:rsidRPr="007E4129">
              <w:rPr>
                <w:rFonts w:ascii="Arial" w:eastAsia="Times New Roman" w:hAnsi="Arial" w:cs="Arial"/>
                <w:b/>
                <w:bCs/>
                <w:sz w:val="20"/>
                <w:szCs w:val="20"/>
                <w:lang w:eastAsia="es-ES"/>
              </w:rPr>
              <w:t>59</w:t>
            </w:r>
          </w:p>
        </w:tc>
      </w:tr>
      <w:tr w:rsidR="007E4129" w:rsidRPr="007E4129" w:rsidTr="007E4129">
        <w:trPr>
          <w:tblCellSpacing w:w="0" w:type="dxa"/>
          <w:jc w:val="center"/>
        </w:trPr>
        <w:tc>
          <w:tcPr>
            <w:tcW w:w="11340" w:type="dxa"/>
            <w:shd w:val="clear" w:color="auto" w:fill="808080"/>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65" name="Imagen 65"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Quinto Protocolo Adicional</w:t>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r>
      <w:tr w:rsidR="007E4129" w:rsidRPr="007E4129" w:rsidTr="007E4129">
        <w:trPr>
          <w:tblCellSpacing w:w="0" w:type="dxa"/>
          <w:jc w:val="center"/>
        </w:trPr>
        <w:tc>
          <w:tcPr>
            <w:tcW w:w="11340" w:type="dxa"/>
            <w:shd w:val="clear" w:color="auto" w:fill="EFEFE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color w:val="000080"/>
                <w:sz w:val="20"/>
                <w:szCs w:val="20"/>
                <w:lang w:eastAsia="es-ES"/>
              </w:rPr>
              <w:t>Síntesis:</w:t>
            </w:r>
          </w:p>
        </w:tc>
      </w:tr>
      <w:tr w:rsidR="007E4129" w:rsidRPr="007E4129" w:rsidTr="007E4129">
        <w:trPr>
          <w:tblCellSpacing w:w="0" w:type="dxa"/>
          <w:jc w:val="center"/>
        </w:trPr>
        <w:tc>
          <w:tcPr>
            <w:tcW w:w="11340" w:type="dxa"/>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Modificaciones al Programa de Liberación Comercial y modificaciones al Régimen de Origen (Requisitos Específicos de Origen)</w:t>
            </w:r>
          </w:p>
        </w:tc>
      </w:tr>
      <w:tr w:rsidR="007E4129" w:rsidRPr="007E4129" w:rsidTr="007E4129">
        <w:trPr>
          <w:tblCellSpacing w:w="0" w:type="dxa"/>
          <w:jc w:val="center"/>
        </w:trPr>
        <w:tc>
          <w:tcPr>
            <w:tcW w:w="11340" w:type="dxa"/>
            <w:shd w:val="clear" w:color="auto" w:fill="EFEFE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color w:val="000080"/>
                <w:sz w:val="20"/>
                <w:szCs w:val="20"/>
                <w:lang w:eastAsia="es-ES"/>
              </w:rPr>
              <w:t>Fecha de suscripción</w:t>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21 - Mayo - 2008</w:t>
            </w:r>
          </w:p>
        </w:tc>
      </w:tr>
      <w:tr w:rsidR="007E4129" w:rsidRPr="007E4129" w:rsidTr="007E4129">
        <w:trPr>
          <w:tblCellSpacing w:w="0" w:type="dxa"/>
          <w:jc w:val="center"/>
        </w:trPr>
        <w:tc>
          <w:tcPr>
            <w:tcW w:w="11340" w:type="dxa"/>
            <w:shd w:val="clear" w:color="auto" w:fill="EFEFE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color w:val="000080"/>
                <w:sz w:val="20"/>
                <w:szCs w:val="20"/>
                <w:lang w:eastAsia="es-ES"/>
              </w:rPr>
              <w:t>Fecha de depósito</w:t>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21 - Mayo - 2008</w:t>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66" name="Imagen 66"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7E4129" w:rsidRPr="007E4129" w:rsidTr="007E4129">
        <w:trPr>
          <w:tblCellSpacing w:w="0" w:type="dxa"/>
          <w:jc w:val="center"/>
        </w:trPr>
        <w:tc>
          <w:tcPr>
            <w:tcW w:w="11340" w:type="dxa"/>
            <w:shd w:val="clear" w:color="auto" w:fill="EFEFE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color w:val="000080"/>
                <w:sz w:val="20"/>
                <w:szCs w:val="20"/>
                <w:lang w:eastAsia="es-ES"/>
              </w:rPr>
              <w:t>Cláusulas de vigencia</w:t>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Artículo 27.- El presente Protocolo entrará en vigor bilateralmente entre las Partes Signatarias que hayan comunicado a la Secretaría General de la ALADI que lo incorporaron a su derecho interno, en los términos de sus respectivas legislaciones. La Secretaría General de la ALADI informará a las Partes Signatarias respectivas la fecha de la vigencia bilateral.</w:t>
            </w:r>
            <w:r w:rsidRPr="007E4129">
              <w:rPr>
                <w:rFonts w:ascii="Arial" w:eastAsia="Times New Roman" w:hAnsi="Arial" w:cs="Arial"/>
                <w:sz w:val="20"/>
                <w:szCs w:val="20"/>
                <w:lang w:eastAsia="es-ES"/>
              </w:rPr>
              <w:br/>
              <w:t>Las Partes Signatarias podrán aplicar este Protocolo de manera provisional en tanto se cumplan los trámites necesarios para la incorporación a su derecho interno. Las Partes Signatarias comunicarán a la Secretaría General de la ALADI la aplicación provisional, la que, a su vez, informará a las Partes Signatarias, cuando corresponda, la fecha de aplicación bilateral.</w:t>
            </w:r>
          </w:p>
        </w:tc>
      </w:tr>
      <w:tr w:rsidR="007E4129" w:rsidRPr="007E4129" w:rsidTr="007E4129">
        <w:trPr>
          <w:tblCellSpacing w:w="0" w:type="dxa"/>
          <w:jc w:val="center"/>
        </w:trPr>
        <w:tc>
          <w:tcPr>
            <w:tcW w:w="11340" w:type="dxa"/>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67" name="Imagen 67"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7E4129" w:rsidRPr="007E4129" w:rsidTr="007E4129">
        <w:trPr>
          <w:tblCellSpacing w:w="0" w:type="dxa"/>
          <w:jc w:val="center"/>
        </w:trPr>
        <w:tc>
          <w:tcPr>
            <w:tcW w:w="11340" w:type="dxa"/>
            <w:shd w:val="clear" w:color="auto" w:fill="EFEFE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color w:val="000080"/>
                <w:sz w:val="20"/>
                <w:szCs w:val="20"/>
                <w:lang w:eastAsia="es-ES"/>
              </w:rPr>
              <w:t>Disposiciones de internalización</w:t>
            </w:r>
          </w:p>
        </w:tc>
      </w:tr>
      <w:tr w:rsidR="007E4129" w:rsidRPr="007E4129" w:rsidTr="007E4129">
        <w:trPr>
          <w:tblCellSpacing w:w="0" w:type="dxa"/>
          <w:jc w:val="center"/>
        </w:trPr>
        <w:tc>
          <w:tcPr>
            <w:tcW w:w="11340" w:type="dxa"/>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ARGENTINA: Nota EMSUR - S.G. No.107/08 de 31/07/2008 (di 2740)</w:t>
            </w:r>
            <w:r w:rsidRPr="007E4129">
              <w:rPr>
                <w:rFonts w:ascii="Arial" w:eastAsia="Times New Roman" w:hAnsi="Arial" w:cs="Arial"/>
                <w:sz w:val="20"/>
                <w:szCs w:val="20"/>
                <w:lang w:eastAsia="es-ES"/>
              </w:rPr>
              <w:br/>
            </w:r>
            <w:proofErr w:type="spellStart"/>
            <w:r w:rsidRPr="007E4129">
              <w:rPr>
                <w:rFonts w:ascii="Arial" w:eastAsia="Times New Roman" w:hAnsi="Arial" w:cs="Arial"/>
                <w:sz w:val="20"/>
                <w:szCs w:val="20"/>
                <w:lang w:eastAsia="es-ES"/>
              </w:rPr>
              <w:t>BRASIL</w:t>
            </w:r>
            <w:proofErr w:type="gramStart"/>
            <w:r w:rsidRPr="007E4129">
              <w:rPr>
                <w:rFonts w:ascii="Arial" w:eastAsia="Times New Roman" w:hAnsi="Arial" w:cs="Arial"/>
                <w:sz w:val="20"/>
                <w:szCs w:val="20"/>
                <w:lang w:eastAsia="es-ES"/>
              </w:rPr>
              <w:t>:Nota</w:t>
            </w:r>
            <w:proofErr w:type="spellEnd"/>
            <w:proofErr w:type="gramEnd"/>
            <w:r w:rsidRPr="007E4129">
              <w:rPr>
                <w:rFonts w:ascii="Arial" w:eastAsia="Times New Roman" w:hAnsi="Arial" w:cs="Arial"/>
                <w:sz w:val="20"/>
                <w:szCs w:val="20"/>
                <w:lang w:eastAsia="es-ES"/>
              </w:rPr>
              <w:t xml:space="preserve"> Nº 278 de 02/12/2008 - Decreto nº 6.667, de 27/11/2008, publicado en el Diario Oficial de la Unión nº 232, de 28/11/2008 (CR/di 2829).</w:t>
            </w:r>
            <w:r w:rsidRPr="007E4129">
              <w:rPr>
                <w:rFonts w:ascii="Arial" w:eastAsia="Times New Roman" w:hAnsi="Arial" w:cs="Arial"/>
                <w:sz w:val="20"/>
                <w:lang w:eastAsia="es-ES"/>
              </w:rPr>
              <w:t> </w:t>
            </w:r>
            <w:r w:rsidRPr="007E4129">
              <w:rPr>
                <w:rFonts w:ascii="Arial" w:eastAsia="Times New Roman" w:hAnsi="Arial" w:cs="Arial"/>
                <w:sz w:val="20"/>
                <w:szCs w:val="20"/>
                <w:lang w:eastAsia="es-ES"/>
              </w:rPr>
              <w:br/>
            </w:r>
            <w:proofErr w:type="spellStart"/>
            <w:r w:rsidRPr="007E4129">
              <w:rPr>
                <w:rFonts w:ascii="Arial" w:eastAsia="Times New Roman" w:hAnsi="Arial" w:cs="Arial"/>
                <w:sz w:val="20"/>
                <w:szCs w:val="20"/>
                <w:lang w:eastAsia="es-ES"/>
              </w:rPr>
              <w:t>COLOMBIA</w:t>
            </w:r>
            <w:proofErr w:type="gramStart"/>
            <w:r w:rsidRPr="007E4129">
              <w:rPr>
                <w:rFonts w:ascii="Arial" w:eastAsia="Times New Roman" w:hAnsi="Arial" w:cs="Arial"/>
                <w:sz w:val="20"/>
                <w:szCs w:val="20"/>
                <w:lang w:eastAsia="es-ES"/>
              </w:rPr>
              <w:t>:Nota</w:t>
            </w:r>
            <w:proofErr w:type="spellEnd"/>
            <w:proofErr w:type="gramEnd"/>
            <w:r w:rsidRPr="007E4129">
              <w:rPr>
                <w:rFonts w:ascii="Arial" w:eastAsia="Times New Roman" w:hAnsi="Arial" w:cs="Arial"/>
                <w:sz w:val="20"/>
                <w:szCs w:val="20"/>
                <w:lang w:eastAsia="es-ES"/>
              </w:rPr>
              <w:t xml:space="preserve"> MPC.014 de 03/03/2009 - Decreto 393 de 10/02/2009 (CR/di 2887).</w:t>
            </w:r>
            <w:r w:rsidRPr="007E4129">
              <w:rPr>
                <w:rFonts w:ascii="Arial" w:eastAsia="Times New Roman" w:hAnsi="Arial" w:cs="Arial"/>
                <w:sz w:val="20"/>
                <w:lang w:eastAsia="es-ES"/>
              </w:rPr>
              <w:t> </w:t>
            </w:r>
            <w:r w:rsidRPr="007E4129">
              <w:rPr>
                <w:rFonts w:ascii="Arial" w:eastAsia="Times New Roman" w:hAnsi="Arial" w:cs="Arial"/>
                <w:sz w:val="20"/>
                <w:szCs w:val="20"/>
                <w:lang w:eastAsia="es-ES"/>
              </w:rPr>
              <w:br/>
              <w:t>ECUADOR: No se cuenta con información.</w:t>
            </w:r>
            <w:r w:rsidRPr="007E4129">
              <w:rPr>
                <w:rFonts w:ascii="Arial" w:eastAsia="Times New Roman" w:hAnsi="Arial" w:cs="Arial"/>
                <w:sz w:val="20"/>
                <w:lang w:eastAsia="es-ES"/>
              </w:rPr>
              <w:t> </w:t>
            </w:r>
            <w:r w:rsidRPr="007E4129">
              <w:rPr>
                <w:rFonts w:ascii="Arial" w:eastAsia="Times New Roman" w:hAnsi="Arial" w:cs="Arial"/>
                <w:sz w:val="20"/>
                <w:szCs w:val="20"/>
                <w:lang w:eastAsia="es-ES"/>
              </w:rPr>
              <w:br/>
              <w:t>PARAGUAY: Nota RP/ALADI-MERCOSUR/4/N° 030/10 de 20/01/2011 - Decreto N° 5.927 de 31/12/2010 (CR/di 3304).</w:t>
            </w:r>
            <w:r w:rsidRPr="007E4129">
              <w:rPr>
                <w:rFonts w:ascii="Arial" w:eastAsia="Times New Roman" w:hAnsi="Arial" w:cs="Arial"/>
                <w:sz w:val="20"/>
                <w:lang w:eastAsia="es-ES"/>
              </w:rPr>
              <w:t> </w:t>
            </w:r>
            <w:r w:rsidRPr="007E4129">
              <w:rPr>
                <w:rFonts w:ascii="Arial" w:eastAsia="Times New Roman" w:hAnsi="Arial" w:cs="Arial"/>
                <w:sz w:val="20"/>
                <w:szCs w:val="20"/>
                <w:lang w:eastAsia="es-ES"/>
              </w:rPr>
              <w:br/>
              <w:t>URUGUAY: Nota Nº 268/09 de 04/05/2009 - Decreto del Poder Ejecutivo Nº 167/009 de 13/04/2009, publicado en el Diario Oficial Nº 27.722 de 04/05/2009 (CR/di 2919)</w:t>
            </w:r>
            <w:r w:rsidRPr="007E4129">
              <w:rPr>
                <w:rFonts w:ascii="Arial" w:eastAsia="Times New Roman" w:hAnsi="Arial" w:cs="Arial"/>
                <w:sz w:val="20"/>
                <w:szCs w:val="20"/>
                <w:lang w:eastAsia="es-ES"/>
              </w:rPr>
              <w:br/>
              <w:t>VENEZUELA: No se cuenta con información</w:t>
            </w:r>
            <w:proofErr w:type="gramStart"/>
            <w:r w:rsidRPr="007E4129">
              <w:rPr>
                <w:rFonts w:ascii="Arial" w:eastAsia="Times New Roman" w:hAnsi="Arial" w:cs="Arial"/>
                <w:sz w:val="20"/>
                <w:szCs w:val="20"/>
                <w:lang w:eastAsia="es-ES"/>
              </w:rPr>
              <w:t>..</w:t>
            </w:r>
            <w:proofErr w:type="gramEnd"/>
            <w:r w:rsidRPr="007E4129">
              <w:rPr>
                <w:rFonts w:ascii="Arial" w:eastAsia="Times New Roman" w:hAnsi="Arial" w:cs="Arial"/>
                <w:sz w:val="20"/>
                <w:lang w:eastAsia="es-ES"/>
              </w:rPr>
              <w:t> </w:t>
            </w:r>
          </w:p>
        </w:tc>
      </w:tr>
      <w:tr w:rsidR="007E4129" w:rsidRPr="007E4129" w:rsidTr="007E4129">
        <w:trPr>
          <w:tblCellSpacing w:w="0" w:type="dxa"/>
          <w:jc w:val="center"/>
        </w:trPr>
        <w:tc>
          <w:tcPr>
            <w:tcW w:w="11340" w:type="dxa"/>
            <w:shd w:val="clear" w:color="auto" w:fill="EFEFE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color w:val="000080"/>
                <w:sz w:val="20"/>
                <w:szCs w:val="20"/>
                <w:lang w:eastAsia="es-ES"/>
              </w:rPr>
              <w:t>Entrada en vigor</w:t>
            </w:r>
          </w:p>
        </w:tc>
      </w:tr>
      <w:tr w:rsidR="007E4129" w:rsidRPr="007E4129" w:rsidTr="007E4129">
        <w:trPr>
          <w:tblCellSpacing w:w="0" w:type="dxa"/>
          <w:jc w:val="center"/>
        </w:trPr>
        <w:tc>
          <w:tcPr>
            <w:tcW w:w="11340" w:type="dxa"/>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Entre Argentina y Colombia: 10 de febrero de 2009.</w:t>
            </w:r>
            <w:r w:rsidRPr="007E4129">
              <w:rPr>
                <w:rFonts w:ascii="Arial" w:eastAsia="Times New Roman" w:hAnsi="Arial" w:cs="Arial"/>
                <w:sz w:val="20"/>
                <w:szCs w:val="20"/>
                <w:lang w:eastAsia="es-ES"/>
              </w:rPr>
              <w:br/>
              <w:t>Entre Argentina y Ecuador: No entró en vigor.</w:t>
            </w:r>
            <w:r w:rsidRPr="007E4129">
              <w:rPr>
                <w:rFonts w:ascii="Arial" w:eastAsia="Times New Roman" w:hAnsi="Arial" w:cs="Arial"/>
                <w:sz w:val="20"/>
                <w:szCs w:val="20"/>
                <w:lang w:eastAsia="es-ES"/>
              </w:rPr>
              <w:br/>
              <w:t>Entre Argentina y Venezuela: No entró en vigor.</w:t>
            </w:r>
            <w:r w:rsidRPr="007E4129">
              <w:rPr>
                <w:rFonts w:ascii="Arial" w:eastAsia="Times New Roman" w:hAnsi="Arial" w:cs="Arial"/>
                <w:sz w:val="20"/>
                <w:szCs w:val="20"/>
                <w:lang w:eastAsia="es-ES"/>
              </w:rPr>
              <w:br/>
              <w:t>Entre Brasil y Colombia: 10 de febrero de 2009.</w:t>
            </w:r>
            <w:r w:rsidRPr="007E4129">
              <w:rPr>
                <w:rFonts w:ascii="Arial" w:eastAsia="Times New Roman" w:hAnsi="Arial" w:cs="Arial"/>
                <w:sz w:val="20"/>
                <w:szCs w:val="20"/>
                <w:lang w:eastAsia="es-ES"/>
              </w:rPr>
              <w:br/>
              <w:t>Entre Brasil y Ecuador: No entró en vigor.</w:t>
            </w:r>
            <w:r w:rsidRPr="007E4129">
              <w:rPr>
                <w:rFonts w:ascii="Arial" w:eastAsia="Times New Roman" w:hAnsi="Arial" w:cs="Arial"/>
                <w:sz w:val="20"/>
                <w:szCs w:val="20"/>
                <w:lang w:eastAsia="es-ES"/>
              </w:rPr>
              <w:br/>
              <w:t>Entre Brasil y Venezuela: No entró en vigor.</w:t>
            </w:r>
            <w:r w:rsidRPr="007E4129">
              <w:rPr>
                <w:rFonts w:ascii="Arial" w:eastAsia="Times New Roman" w:hAnsi="Arial" w:cs="Arial"/>
                <w:sz w:val="20"/>
                <w:szCs w:val="20"/>
                <w:lang w:eastAsia="es-ES"/>
              </w:rPr>
              <w:br/>
              <w:t>Entre Paraguay y Colombia: 31 de diciembre de 2010.</w:t>
            </w:r>
            <w:r w:rsidRPr="007E4129">
              <w:rPr>
                <w:rFonts w:ascii="Arial" w:eastAsia="Times New Roman" w:hAnsi="Arial" w:cs="Arial"/>
                <w:sz w:val="20"/>
                <w:szCs w:val="20"/>
                <w:lang w:eastAsia="es-ES"/>
              </w:rPr>
              <w:br/>
              <w:t>Entre Paraguay y Ecuador: No entró en vigor.</w:t>
            </w:r>
            <w:r w:rsidRPr="007E4129">
              <w:rPr>
                <w:rFonts w:ascii="Arial" w:eastAsia="Times New Roman" w:hAnsi="Arial" w:cs="Arial"/>
                <w:sz w:val="20"/>
                <w:szCs w:val="20"/>
                <w:lang w:eastAsia="es-ES"/>
              </w:rPr>
              <w:br/>
              <w:t>Entre Paraguay y Venezuela: No entró en vigor.</w:t>
            </w:r>
            <w:r w:rsidRPr="007E4129">
              <w:rPr>
                <w:rFonts w:ascii="Arial" w:eastAsia="Times New Roman" w:hAnsi="Arial" w:cs="Arial"/>
                <w:sz w:val="20"/>
                <w:szCs w:val="20"/>
                <w:lang w:eastAsia="es-ES"/>
              </w:rPr>
              <w:br/>
              <w:t>Entre Uruguay y Colombia: 4 de mayo de 2009.</w:t>
            </w:r>
            <w:r w:rsidRPr="007E4129">
              <w:rPr>
                <w:rFonts w:ascii="Arial" w:eastAsia="Times New Roman" w:hAnsi="Arial" w:cs="Arial"/>
                <w:sz w:val="20"/>
                <w:szCs w:val="20"/>
                <w:lang w:eastAsia="es-ES"/>
              </w:rPr>
              <w:br/>
              <w:t>Entre Uruguay y Ecuador: No entró en vigor.</w:t>
            </w:r>
            <w:r w:rsidRPr="007E4129">
              <w:rPr>
                <w:rFonts w:ascii="Arial" w:eastAsia="Times New Roman" w:hAnsi="Arial" w:cs="Arial"/>
                <w:sz w:val="20"/>
                <w:szCs w:val="20"/>
                <w:lang w:eastAsia="es-ES"/>
              </w:rPr>
              <w:br/>
              <w:t>Entre Uruguay y Venezuela: No entró en vigor.</w:t>
            </w:r>
          </w:p>
        </w:tc>
      </w:tr>
      <w:tr w:rsidR="007E4129" w:rsidRPr="007E4129" w:rsidTr="007E4129">
        <w:trPr>
          <w:tblCellSpacing w:w="0" w:type="dxa"/>
          <w:jc w:val="center"/>
        </w:trPr>
        <w:tc>
          <w:tcPr>
            <w:tcW w:w="11340" w:type="dxa"/>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68" name="Imagen 68"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7E4129" w:rsidRPr="007E4129" w:rsidRDefault="007E4129" w:rsidP="007E4129">
      <w:pPr>
        <w:shd w:val="clear" w:color="auto" w:fill="FFFFFF"/>
        <w:spacing w:after="270" w:line="240" w:lineRule="auto"/>
        <w:jc w:val="right"/>
        <w:rPr>
          <w:rFonts w:ascii="Times New Roman" w:eastAsia="Times New Roman" w:hAnsi="Times New Roman" w:cs="Times New Roman"/>
          <w:color w:val="000000"/>
          <w:sz w:val="27"/>
          <w:szCs w:val="27"/>
          <w:lang w:eastAsia="es-ES"/>
        </w:rPr>
      </w:pPr>
    </w:p>
    <w:tbl>
      <w:tblPr>
        <w:tblW w:w="0" w:type="auto"/>
        <w:jc w:val="center"/>
        <w:tblCellSpacing w:w="0" w:type="dxa"/>
        <w:tblCellMar>
          <w:left w:w="0" w:type="dxa"/>
          <w:right w:w="0" w:type="dxa"/>
        </w:tblCellMar>
        <w:tblLook w:val="04A0"/>
      </w:tblPr>
      <w:tblGrid>
        <w:gridCol w:w="10466"/>
      </w:tblGrid>
      <w:tr w:rsidR="007E4129" w:rsidRPr="007E4129" w:rsidTr="007E4129">
        <w:trPr>
          <w:tblCellSpacing w:w="0" w:type="dxa"/>
          <w:jc w:val="center"/>
        </w:trPr>
        <w:tc>
          <w:tcPr>
            <w:tcW w:w="11340" w:type="dxa"/>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69" name="Imagen 69"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7E4129" w:rsidRPr="007E4129" w:rsidTr="007E4129">
        <w:trPr>
          <w:tblCellSpacing w:w="0" w:type="dxa"/>
          <w:jc w:val="center"/>
        </w:trPr>
        <w:tc>
          <w:tcPr>
            <w:tcW w:w="11340" w:type="dxa"/>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890" cy="8890"/>
                  <wp:effectExtent l="0" t="0" r="0" b="0"/>
                  <wp:docPr id="70" name="Imagen 70" descr="http://www.aladi.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ladi.org/icons/ecblank.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7E4129" w:rsidRPr="007E4129" w:rsidTr="007E4129">
        <w:trPr>
          <w:tblCellSpacing w:w="0" w:type="dxa"/>
          <w:jc w:val="center"/>
        </w:trPr>
        <w:tc>
          <w:tcPr>
            <w:tcW w:w="11340" w:type="dxa"/>
            <w:hideMark/>
          </w:tcPr>
          <w:p w:rsidR="007E4129" w:rsidRPr="007E4129" w:rsidRDefault="007E4129" w:rsidP="007E4129">
            <w:pPr>
              <w:spacing w:after="24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ACUERDO DE COMPLEMENTACIÓN ECONÓMICA N° 59 SUSCRITO ENTRE LOS GOBIERNOS DE LA REPÚBLICA ARGENTINA, DE LA REPÚBLICA FEDERATIVA DEL BRASIL, DE LA REPÚBLICA DEL PARAGUAY Y DE LA REPÚBLICA ORIENTAL DEL URUGUAY, ESTADOS PARTES DEL MERCOSUR Y LOS GOBIERNOS DE LA REPÚBLICA DE COLOMBIA, DE LA REPÚBLICA DEL ECUADOR Y DE LA REPÚBLICA BOLIVARIANA DE VENEZUELA, PAÍSES MIEMBROS DE LA COMUNIDAD ANDINA</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b/>
                <w:bCs/>
                <w:sz w:val="20"/>
                <w:szCs w:val="20"/>
                <w:lang w:eastAsia="es-ES"/>
              </w:rPr>
              <w:t>Quinto Protocolo Adicional</w:t>
            </w:r>
          </w:p>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Los Plenipotenciarios de la República Argentina, de la República Federativa del Brasil, de la República del Paraguay y de la República Oriental del Uruguay, en su condición de Estados Partes del Mercado Común del Sur (MERCOSUR) por una parte, y de la República de Colombia, de la República del Ecuador y de la República Bolivariana de Venezuela, Países Miembros de la Comunidad Andina, por la otra, acreditados por sus respectivos Gobiernos según poderes que fueron otorgados en buena y debida forma, depositados oportunamente en la Secretaría General,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VISTO Lo acordado en la IV Reunión Extraordinaria de la Comisión Administradora del Acuerdo de Complementación Económica N° 59, realizada en la sede de la ALADI, en Montevideo el día 12 de marzo de 2008.</w:t>
            </w:r>
          </w:p>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lastRenderedPageBreak/>
              <w:br/>
            </w:r>
            <w:r w:rsidRPr="007E4129">
              <w:rPr>
                <w:rFonts w:ascii="Arial" w:eastAsia="Times New Roman" w:hAnsi="Arial" w:cs="Arial"/>
                <w:sz w:val="20"/>
                <w:szCs w:val="20"/>
                <w:u w:val="single"/>
                <w:lang w:eastAsia="es-ES"/>
              </w:rPr>
              <w:t>CONVIENEN</w:t>
            </w:r>
            <w:r w:rsidRPr="007E4129">
              <w:rPr>
                <w:rFonts w:ascii="Arial" w:eastAsia="Times New Roman" w:hAnsi="Arial" w:cs="Arial"/>
                <w:sz w:val="20"/>
                <w:szCs w:val="20"/>
                <w:lang w:eastAsia="es-ES"/>
              </w:rPr>
              <w:t>:</w:t>
            </w:r>
          </w:p>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w:t>
            </w:r>
            <w:r w:rsidRPr="007E4129">
              <w:rPr>
                <w:rFonts w:ascii="Arial" w:eastAsia="Times New Roman" w:hAnsi="Arial" w:cs="Arial"/>
                <w:sz w:val="20"/>
                <w:szCs w:val="20"/>
                <w:lang w:eastAsia="es-ES"/>
              </w:rPr>
              <w:t xml:space="preserve">.- Eliminar, en el ANEXO II, Programa de Liberación Comercial, Apéndice 1, Preferencias otorgadas por la República de Colombia a la República Argentina, la referencia a la Nota Explicativa (1) en los siguientes </w:t>
            </w:r>
            <w:proofErr w:type="spellStart"/>
            <w:r w:rsidRPr="007E4129">
              <w:rPr>
                <w:rFonts w:ascii="Arial" w:eastAsia="Times New Roman" w:hAnsi="Arial" w:cs="Arial"/>
                <w:sz w:val="20"/>
                <w:szCs w:val="20"/>
                <w:lang w:eastAsia="es-ES"/>
              </w:rPr>
              <w:t>item</w:t>
            </w:r>
            <w:proofErr w:type="spellEnd"/>
            <w:r w:rsidRPr="007E4129">
              <w:rPr>
                <w:rFonts w:ascii="Arial" w:eastAsia="Times New Roman" w:hAnsi="Arial" w:cs="Arial"/>
                <w:sz w:val="20"/>
                <w:szCs w:val="20"/>
                <w:lang w:eastAsia="es-ES"/>
              </w:rPr>
              <w:t>: 1704.10.00, 1704.90.10, 1704.90.20, 1704.90.30, 1704.90.90, 1806.10.00, 1806.20.10, 1806.20.90, 1806.31.00, 1806.32.10, 1806.32.90, 1806.90.10 y 2106.90.90.</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w:t>
            </w:r>
            <w:r w:rsidRPr="007E4129">
              <w:rPr>
                <w:rFonts w:ascii="Arial" w:eastAsia="Times New Roman" w:hAnsi="Arial" w:cs="Arial"/>
                <w:sz w:val="20"/>
                <w:szCs w:val="20"/>
                <w:lang w:eastAsia="es-ES"/>
              </w:rPr>
              <w:t xml:space="preserve">.- Eliminar, en el ANEXO II, Programa de Liberación Comercial, Apéndice 1, Preferencias otorgadas por la República de Colombia a la República Argentina, la referencia a la Nota Explicativa (8) en los siguientes </w:t>
            </w:r>
            <w:proofErr w:type="spellStart"/>
            <w:r w:rsidRPr="007E4129">
              <w:rPr>
                <w:rFonts w:ascii="Arial" w:eastAsia="Times New Roman" w:hAnsi="Arial" w:cs="Arial"/>
                <w:sz w:val="20"/>
                <w:szCs w:val="20"/>
                <w:lang w:eastAsia="es-ES"/>
              </w:rPr>
              <w:t>item</w:t>
            </w:r>
            <w:proofErr w:type="spellEnd"/>
            <w:r w:rsidRPr="007E4129">
              <w:rPr>
                <w:rFonts w:ascii="Arial" w:eastAsia="Times New Roman" w:hAnsi="Arial" w:cs="Arial"/>
                <w:sz w:val="20"/>
                <w:szCs w:val="20"/>
                <w:lang w:eastAsia="es-ES"/>
              </w:rPr>
              <w:t>: 8483.10.00 y 8708.60.00.</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3</w:t>
            </w:r>
            <w:r w:rsidRPr="007E4129">
              <w:rPr>
                <w:rFonts w:ascii="Arial" w:eastAsia="Times New Roman" w:hAnsi="Arial" w:cs="Arial"/>
                <w:sz w:val="20"/>
                <w:szCs w:val="20"/>
                <w:lang w:eastAsia="es-ES"/>
              </w:rPr>
              <w:t>.- Sustituir, en el ANEXO II, Programa de Liberación Comercial, Apéndice 1, Preferencias otorgadas por la República de Colombia a la República Argentina, para los ítem 5911.31.00, 5911.32.00 y 5911.90.90, la expresión</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“Ver Apéndice 3.1”</w:t>
            </w:r>
            <w:r w:rsidRPr="007E4129">
              <w:rPr>
                <w:rFonts w:ascii="Arial" w:eastAsia="Times New Roman" w:hAnsi="Arial" w:cs="Arial"/>
                <w:i/>
                <w:iCs/>
                <w:sz w:val="20"/>
                <w:lang w:eastAsia="es-ES"/>
              </w:rPr>
              <w:t> </w:t>
            </w:r>
            <w:r w:rsidRPr="007E4129">
              <w:rPr>
                <w:rFonts w:ascii="Arial" w:eastAsia="Times New Roman" w:hAnsi="Arial" w:cs="Arial"/>
                <w:sz w:val="20"/>
                <w:szCs w:val="20"/>
                <w:lang w:eastAsia="es-ES"/>
              </w:rPr>
              <w:t>que figura en la columna Cronograma por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“B2.e”</w:t>
            </w:r>
            <w:r w:rsidRPr="007E4129">
              <w:rPr>
                <w:rFonts w:ascii="Arial" w:eastAsia="Times New Roman" w:hAnsi="Arial" w:cs="Arial"/>
                <w:sz w:val="20"/>
                <w:szCs w:val="20"/>
                <w:lang w:eastAsia="es-ES"/>
              </w:rPr>
              <w:t>,</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“B2.e”</w:t>
            </w:r>
            <w:r w:rsidRPr="007E4129">
              <w:rPr>
                <w:rFonts w:ascii="Arial" w:eastAsia="Times New Roman" w:hAnsi="Arial" w:cs="Arial"/>
                <w:sz w:val="20"/>
                <w:lang w:eastAsia="es-ES"/>
              </w:rPr>
              <w:t> </w:t>
            </w:r>
            <w:r w:rsidRPr="007E4129">
              <w:rPr>
                <w:rFonts w:ascii="Arial" w:eastAsia="Times New Roman" w:hAnsi="Arial" w:cs="Arial"/>
                <w:sz w:val="20"/>
                <w:szCs w:val="20"/>
                <w:lang w:eastAsia="es-ES"/>
              </w:rPr>
              <w:t>y</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“B2.d”</w:t>
            </w:r>
            <w:r w:rsidRPr="007E4129">
              <w:rPr>
                <w:rFonts w:ascii="Arial" w:eastAsia="Times New Roman" w:hAnsi="Arial" w:cs="Arial"/>
                <w:sz w:val="20"/>
                <w:szCs w:val="20"/>
                <w:lang w:eastAsia="es-ES"/>
              </w:rPr>
              <w:t>, respectivamente.</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4</w:t>
            </w:r>
            <w:r w:rsidRPr="007E4129">
              <w:rPr>
                <w:rFonts w:ascii="Arial" w:eastAsia="Times New Roman" w:hAnsi="Arial" w:cs="Arial"/>
                <w:sz w:val="20"/>
                <w:szCs w:val="20"/>
                <w:lang w:eastAsia="es-ES"/>
              </w:rPr>
              <w:t>.- Sustituir, en el ANEXO II, Programa de Liberación Comercial, Apéndice 1, Preferencias otorgadas por la República de Colombia a la República Federativa del Brasil, en los ítem 2513.11.00, 2513.19.00, 2806.10.10, 2817.00.10, 2835.39.10, 2905.11.00, 2915.39.40, 2915.70.32, 3202.90.20, 3203.00.19, 3806.90.90, 3817.10.10, 3912.39.10, 6903.90.99, 7206.90.00, 7207.11.00, 7402.00.11, 7402.00.20, 7404.00.00, 8205.10.00, 8410.90.00, 8420.10.10, 8420.10.90, 8431.42.00, 8431.49.00, 8442.50.00, 8463.90.00, 8467.81.00, 8477.80.00, 8477.90.00, 8517.21.00, 8517.90.00, 8524.91.00, 8544.70.00, 9021.90.00, 9030.40.00 y 9107.00.00, el cronograma A6 por la expresión “Ver Apéndice 3.2”.</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5</w:t>
            </w:r>
            <w:r w:rsidRPr="007E4129">
              <w:rPr>
                <w:rFonts w:ascii="Arial" w:eastAsia="Times New Roman" w:hAnsi="Arial" w:cs="Arial"/>
                <w:sz w:val="20"/>
                <w:szCs w:val="20"/>
                <w:lang w:eastAsia="es-ES"/>
              </w:rPr>
              <w:t>.- Modificar, en el ANEXO II, Programa de Liberación Comercial, Notas Explicativas al Apéndice 1, Colombia – Paraguay y Colombia – Uruguay, la Nota Explicativa (6), la cual quedará redactada de la siguiente manera:</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(6) Sólo para los bienes de uso automotor, el programa de liberación comercial se aplica hasta el 31/12/2011. A partir del 01/01/2012 se aplica la preferencia correspondiente al 31/12/2011.</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6</w:t>
            </w:r>
            <w:r w:rsidRPr="007E4129">
              <w:rPr>
                <w:rFonts w:ascii="Arial" w:eastAsia="Times New Roman" w:hAnsi="Arial" w:cs="Arial"/>
                <w:sz w:val="20"/>
                <w:szCs w:val="20"/>
                <w:lang w:eastAsia="es-ES"/>
              </w:rPr>
              <w:t>.- Sustituir, en el ANEXO II, Programa de Liberación Comercial, Apéndice 1, Preferencias otorgadas por la República de Colombia a la República Oriental del Uruguay, en los ítem 4011.10.00, 4011.20.00, 4011.99.00 y 4012.90.10, la expresión “Ver Nota Explicativa” que aparece en la columna cronograma por D8 y eliminar la referencia a la Nota Explicativa (8).</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7</w:t>
            </w:r>
            <w:r w:rsidRPr="007E4129">
              <w:rPr>
                <w:rFonts w:ascii="Arial" w:eastAsia="Times New Roman" w:hAnsi="Arial" w:cs="Arial"/>
                <w:sz w:val="20"/>
                <w:szCs w:val="20"/>
                <w:lang w:eastAsia="es-ES"/>
              </w:rPr>
              <w:t>.- Modificar, en el ANEXO II, Programa de Liberación Comercial, Notas Explicativas al Apéndice 2, Paraguay - Colombia y Uruguay - Colombia, la Nota Explicativa (6), la cual quedará redactada de la siguiente manera:</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(6) Solo para los bienes de uso automotor, el programa de liberación comercial se aplica hasta el 31/12/2011. A partir del 01/01/2012 se aplica la preferencia correspondiente al 31/12/2011.</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8</w:t>
            </w:r>
            <w:r w:rsidRPr="007E4129">
              <w:rPr>
                <w:rFonts w:ascii="Arial" w:eastAsia="Times New Roman" w:hAnsi="Arial" w:cs="Arial"/>
                <w:sz w:val="20"/>
                <w:szCs w:val="20"/>
                <w:lang w:eastAsia="es-ES"/>
              </w:rPr>
              <w:t>.- Sustituir, en el ANEXO II, Programa de Liberación Comercial, Apéndice 2, Preferencias otorgadas por la República Oriental del Uruguay a la República de Colombia, en el ítem 6102.30.00, el cronograma B6.c por el cronograma B6.b.</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Asimismo, en los ítem 4011.10.00, 4011.20.00 y 4012.90.10, donde dice “</w:t>
            </w:r>
            <w:r w:rsidRPr="007E4129">
              <w:rPr>
                <w:rFonts w:ascii="Arial" w:eastAsia="Times New Roman" w:hAnsi="Arial" w:cs="Arial"/>
                <w:i/>
                <w:iCs/>
                <w:sz w:val="20"/>
                <w:szCs w:val="20"/>
                <w:lang w:eastAsia="es-ES"/>
              </w:rPr>
              <w:t>Ver Apéndice 4.10”</w:t>
            </w:r>
            <w:r w:rsidRPr="007E4129">
              <w:rPr>
                <w:rFonts w:ascii="Arial" w:eastAsia="Times New Roman" w:hAnsi="Arial" w:cs="Arial"/>
                <w:sz w:val="20"/>
                <w:szCs w:val="20"/>
                <w:lang w:eastAsia="es-ES"/>
              </w:rPr>
              <w:t>, debe decir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“D10”</w:t>
            </w:r>
            <w:r w:rsidRPr="007E4129">
              <w:rPr>
                <w:rFonts w:ascii="Arial" w:eastAsia="Times New Roman" w:hAnsi="Arial" w:cs="Arial"/>
                <w:sz w:val="20"/>
                <w:szCs w:val="20"/>
                <w:lang w:eastAsia="es-ES"/>
              </w:rPr>
              <w:t>, eliminándose la referencia a la Nota Explicativa (8).</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9</w:t>
            </w:r>
            <w:r w:rsidRPr="007E4129">
              <w:rPr>
                <w:rFonts w:ascii="Arial" w:eastAsia="Times New Roman" w:hAnsi="Arial" w:cs="Arial"/>
                <w:sz w:val="20"/>
                <w:szCs w:val="20"/>
                <w:lang w:eastAsia="es-ES"/>
              </w:rPr>
              <w:t>.- En el ANEXO II, Programa de Liberación Comercial, Apéndice 2, Preferencias otorgadas por la República del Paraguay a la República del Ecuador, en el ítem NALADISA 1604.13.90,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“Ver Apéndice 4.8”</w:t>
            </w:r>
            <w:r w:rsidRPr="007E4129">
              <w:rPr>
                <w:rFonts w:ascii="Arial" w:eastAsia="Times New Roman" w:hAnsi="Arial" w:cs="Arial"/>
                <w:sz w:val="20"/>
                <w:szCs w:val="20"/>
                <w:lang w:eastAsia="es-ES"/>
              </w:rPr>
              <w:t>, debe decir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“B11.d”</w:t>
            </w:r>
            <w:r w:rsidRPr="007E4129">
              <w:rPr>
                <w:rFonts w:ascii="Arial" w:eastAsia="Times New Roman" w:hAnsi="Arial" w:cs="Arial"/>
                <w:sz w:val="20"/>
                <w:szCs w:val="20"/>
                <w:lang w:eastAsia="es-ES"/>
              </w:rPr>
              <w:t>.</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10</w:t>
            </w:r>
            <w:r w:rsidRPr="007E4129">
              <w:rPr>
                <w:rFonts w:ascii="Arial" w:eastAsia="Times New Roman" w:hAnsi="Arial" w:cs="Arial"/>
                <w:sz w:val="20"/>
                <w:szCs w:val="20"/>
                <w:lang w:eastAsia="es-ES"/>
              </w:rPr>
              <w:t>.- Sustituir, en el ANEXO II, Programa de Liberación Comercial, Apéndice 2, Preferencias otorgadas por la República del Paraguay a la República del Ecuador, en el ítem 1604.19.00, el cronograma B11.d por el cronograma B11.j.</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11</w:t>
            </w:r>
            <w:r w:rsidRPr="007E4129">
              <w:rPr>
                <w:rFonts w:ascii="Arial" w:eastAsia="Times New Roman" w:hAnsi="Arial" w:cs="Arial"/>
                <w:sz w:val="20"/>
                <w:szCs w:val="20"/>
                <w:lang w:eastAsia="es-ES"/>
              </w:rPr>
              <w:t>.- En la versión en idioma portugués del Apéndice 3.2, Colombia otorga a Brasil, del ANEXO II, Programa de Liberación Comercial, modificar el texto de las Notas de los ítem 0402.10.00, 0402.21.10, 0402.21.20, 0402.29.10, 0402.29.20, 0402.91.10, 0402.91.20, 0402.99.10 y 0402.99.20, de la siguiente manera: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 xml:space="preserve">“…para a </w:t>
            </w:r>
            <w:proofErr w:type="spellStart"/>
            <w:r w:rsidRPr="007E4129">
              <w:rPr>
                <w:rFonts w:ascii="Arial" w:eastAsia="Times New Roman" w:hAnsi="Arial" w:cs="Arial"/>
                <w:i/>
                <w:iCs/>
                <w:sz w:val="20"/>
                <w:szCs w:val="20"/>
                <w:lang w:eastAsia="es-ES"/>
              </w:rPr>
              <w:t>posição</w:t>
            </w:r>
            <w:proofErr w:type="spellEnd"/>
            <w:r w:rsidRPr="007E4129">
              <w:rPr>
                <w:rFonts w:ascii="Arial" w:eastAsia="Times New Roman" w:hAnsi="Arial" w:cs="Arial"/>
                <w:i/>
                <w:iCs/>
                <w:sz w:val="20"/>
                <w:szCs w:val="20"/>
                <w:lang w:eastAsia="es-ES"/>
              </w:rPr>
              <w:t xml:space="preserve"> 0504 04.02 </w:t>
            </w:r>
            <w:proofErr w:type="spellStart"/>
            <w:r w:rsidRPr="007E4129">
              <w:rPr>
                <w:rFonts w:ascii="Arial" w:eastAsia="Times New Roman" w:hAnsi="Arial" w:cs="Arial"/>
                <w:i/>
                <w:iCs/>
                <w:sz w:val="20"/>
                <w:szCs w:val="20"/>
                <w:lang w:eastAsia="es-ES"/>
              </w:rPr>
              <w:t>em</w:t>
            </w:r>
            <w:proofErr w:type="spellEnd"/>
            <w:r w:rsidRPr="007E4129">
              <w:rPr>
                <w:rFonts w:ascii="Arial" w:eastAsia="Times New Roman" w:hAnsi="Arial" w:cs="Arial"/>
                <w:i/>
                <w:iCs/>
                <w:sz w:val="20"/>
                <w:szCs w:val="20"/>
                <w:lang w:eastAsia="es-ES"/>
              </w:rPr>
              <w:t xml:space="preserve"> conjunto”</w:t>
            </w:r>
            <w:r w:rsidRPr="007E4129">
              <w:rPr>
                <w:rFonts w:ascii="Arial" w:eastAsia="Times New Roman" w:hAnsi="Arial" w:cs="Arial"/>
                <w:sz w:val="20"/>
                <w:szCs w:val="20"/>
                <w:lang w:eastAsia="es-ES"/>
              </w:rPr>
              <w:t>, debe decir</w:t>
            </w:r>
            <w:r w:rsidRPr="007E4129">
              <w:rPr>
                <w:rFonts w:ascii="Arial" w:eastAsia="Times New Roman" w:hAnsi="Arial" w:cs="Arial"/>
                <w:i/>
                <w:iCs/>
                <w:sz w:val="20"/>
                <w:szCs w:val="20"/>
                <w:lang w:eastAsia="es-ES"/>
              </w:rPr>
              <w:t xml:space="preserve">“…para a </w:t>
            </w:r>
            <w:proofErr w:type="spellStart"/>
            <w:r w:rsidRPr="007E4129">
              <w:rPr>
                <w:rFonts w:ascii="Arial" w:eastAsia="Times New Roman" w:hAnsi="Arial" w:cs="Arial"/>
                <w:i/>
                <w:iCs/>
                <w:sz w:val="20"/>
                <w:szCs w:val="20"/>
                <w:lang w:eastAsia="es-ES"/>
              </w:rPr>
              <w:t>posição</w:t>
            </w:r>
            <w:proofErr w:type="spellEnd"/>
            <w:r w:rsidRPr="007E4129">
              <w:rPr>
                <w:rFonts w:ascii="Arial" w:eastAsia="Times New Roman" w:hAnsi="Arial" w:cs="Arial"/>
                <w:i/>
                <w:iCs/>
                <w:sz w:val="20"/>
                <w:szCs w:val="20"/>
                <w:lang w:eastAsia="es-ES"/>
              </w:rPr>
              <w:t xml:space="preserve"> 0402 </w:t>
            </w:r>
            <w:proofErr w:type="spellStart"/>
            <w:r w:rsidRPr="007E4129">
              <w:rPr>
                <w:rFonts w:ascii="Arial" w:eastAsia="Times New Roman" w:hAnsi="Arial" w:cs="Arial"/>
                <w:i/>
                <w:iCs/>
                <w:sz w:val="20"/>
                <w:szCs w:val="20"/>
                <w:lang w:eastAsia="es-ES"/>
              </w:rPr>
              <w:t>em</w:t>
            </w:r>
            <w:proofErr w:type="spellEnd"/>
            <w:r w:rsidRPr="007E4129">
              <w:rPr>
                <w:rFonts w:ascii="Arial" w:eastAsia="Times New Roman" w:hAnsi="Arial" w:cs="Arial"/>
                <w:i/>
                <w:iCs/>
                <w:sz w:val="20"/>
                <w:szCs w:val="20"/>
                <w:lang w:eastAsia="es-ES"/>
              </w:rPr>
              <w:t xml:space="preserve"> conjunto”</w:t>
            </w:r>
            <w:r w:rsidRPr="007E4129">
              <w:rPr>
                <w:rFonts w:ascii="Arial" w:eastAsia="Times New Roman" w:hAnsi="Arial" w:cs="Arial"/>
                <w:sz w:val="20"/>
                <w:szCs w:val="20"/>
                <w:lang w:eastAsia="es-ES"/>
              </w:rPr>
              <w:t>.</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lastRenderedPageBreak/>
              <w:br/>
            </w:r>
            <w:r w:rsidRPr="007E4129">
              <w:rPr>
                <w:rFonts w:ascii="Arial" w:eastAsia="Times New Roman" w:hAnsi="Arial" w:cs="Arial"/>
                <w:sz w:val="20"/>
                <w:szCs w:val="20"/>
                <w:lang w:eastAsia="es-ES"/>
              </w:rPr>
              <w:t>Asimismo, modificar el texto de la observación del ítem 8528.12.00, de la siguiente manera: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w:t>
            </w:r>
            <w:proofErr w:type="spellStart"/>
            <w:r w:rsidRPr="007E4129">
              <w:rPr>
                <w:rFonts w:ascii="Arial" w:eastAsia="Times New Roman" w:hAnsi="Arial" w:cs="Arial"/>
                <w:i/>
                <w:iCs/>
                <w:sz w:val="20"/>
                <w:szCs w:val="20"/>
                <w:lang w:eastAsia="es-ES"/>
              </w:rPr>
              <w:t>Com</w:t>
            </w:r>
            <w:proofErr w:type="spellEnd"/>
            <w:r w:rsidRPr="007E4129">
              <w:rPr>
                <w:rFonts w:ascii="Arial" w:eastAsia="Times New Roman" w:hAnsi="Arial" w:cs="Arial"/>
                <w:i/>
                <w:iCs/>
                <w:sz w:val="20"/>
                <w:szCs w:val="20"/>
                <w:lang w:eastAsia="es-ES"/>
              </w:rPr>
              <w:t xml:space="preserve"> monitor de plasma”</w:t>
            </w:r>
            <w:r w:rsidRPr="007E4129">
              <w:rPr>
                <w:rFonts w:ascii="Arial" w:eastAsia="Times New Roman" w:hAnsi="Arial" w:cs="Arial"/>
                <w:sz w:val="20"/>
                <w:szCs w:val="20"/>
                <w:lang w:eastAsia="es-ES"/>
              </w:rPr>
              <w:t>, debe decir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w:t>
            </w:r>
            <w:proofErr w:type="spellStart"/>
            <w:r w:rsidRPr="007E4129">
              <w:rPr>
                <w:rFonts w:ascii="Arial" w:eastAsia="Times New Roman" w:hAnsi="Arial" w:cs="Arial"/>
                <w:i/>
                <w:iCs/>
                <w:sz w:val="20"/>
                <w:szCs w:val="20"/>
                <w:lang w:eastAsia="es-ES"/>
              </w:rPr>
              <w:t>Com</w:t>
            </w:r>
            <w:proofErr w:type="spellEnd"/>
            <w:r w:rsidRPr="007E4129">
              <w:rPr>
                <w:rFonts w:ascii="Arial" w:eastAsia="Times New Roman" w:hAnsi="Arial" w:cs="Arial"/>
                <w:i/>
                <w:iCs/>
                <w:sz w:val="20"/>
                <w:szCs w:val="20"/>
                <w:lang w:eastAsia="es-ES"/>
              </w:rPr>
              <w:t xml:space="preserve"> monitor de plasma </w:t>
            </w:r>
            <w:proofErr w:type="spellStart"/>
            <w:r w:rsidRPr="007E4129">
              <w:rPr>
                <w:rFonts w:ascii="Arial" w:eastAsia="Times New Roman" w:hAnsi="Arial" w:cs="Arial"/>
                <w:i/>
                <w:iCs/>
                <w:sz w:val="20"/>
                <w:szCs w:val="20"/>
                <w:lang w:eastAsia="es-ES"/>
              </w:rPr>
              <w:t>ou</w:t>
            </w:r>
            <w:proofErr w:type="spellEnd"/>
            <w:r w:rsidRPr="007E4129">
              <w:rPr>
                <w:rFonts w:ascii="Arial" w:eastAsia="Times New Roman" w:hAnsi="Arial" w:cs="Arial"/>
                <w:i/>
                <w:iCs/>
                <w:sz w:val="20"/>
                <w:szCs w:val="20"/>
                <w:lang w:eastAsia="es-ES"/>
              </w:rPr>
              <w:t xml:space="preserve"> LCD (</w:t>
            </w:r>
            <w:proofErr w:type="spellStart"/>
            <w:r w:rsidRPr="007E4129">
              <w:rPr>
                <w:rFonts w:ascii="Arial" w:eastAsia="Times New Roman" w:hAnsi="Arial" w:cs="Arial"/>
                <w:i/>
                <w:iCs/>
                <w:sz w:val="20"/>
                <w:szCs w:val="20"/>
                <w:lang w:eastAsia="es-ES"/>
              </w:rPr>
              <w:t>Liquid</w:t>
            </w:r>
            <w:proofErr w:type="spellEnd"/>
            <w:r w:rsidRPr="007E4129">
              <w:rPr>
                <w:rFonts w:ascii="Arial" w:eastAsia="Times New Roman" w:hAnsi="Arial" w:cs="Arial"/>
                <w:i/>
                <w:iCs/>
                <w:sz w:val="20"/>
                <w:szCs w:val="20"/>
                <w:lang w:eastAsia="es-ES"/>
              </w:rPr>
              <w:t xml:space="preserve"> Cristal </w:t>
            </w:r>
            <w:proofErr w:type="spellStart"/>
            <w:r w:rsidRPr="007E4129">
              <w:rPr>
                <w:rFonts w:ascii="Arial" w:eastAsia="Times New Roman" w:hAnsi="Arial" w:cs="Arial"/>
                <w:i/>
                <w:iCs/>
                <w:sz w:val="20"/>
                <w:szCs w:val="20"/>
                <w:lang w:eastAsia="es-ES"/>
              </w:rPr>
              <w:t>Display</w:t>
            </w:r>
            <w:proofErr w:type="spellEnd"/>
            <w:r w:rsidRPr="007E4129">
              <w:rPr>
                <w:rFonts w:ascii="Arial" w:eastAsia="Times New Roman" w:hAnsi="Arial" w:cs="Arial"/>
                <w:i/>
                <w:iCs/>
                <w:sz w:val="20"/>
                <w:szCs w:val="20"/>
                <w:lang w:eastAsia="es-ES"/>
              </w:rPr>
              <w:t>)”</w:t>
            </w:r>
            <w:r w:rsidRPr="007E4129">
              <w:rPr>
                <w:rFonts w:ascii="Arial" w:eastAsia="Times New Roman" w:hAnsi="Arial" w:cs="Arial"/>
                <w:sz w:val="20"/>
                <w:szCs w:val="20"/>
                <w:lang w:eastAsia="es-ES"/>
              </w:rPr>
              <w:t>.</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12</w:t>
            </w:r>
            <w:r w:rsidRPr="007E4129">
              <w:rPr>
                <w:rFonts w:ascii="Arial" w:eastAsia="Times New Roman" w:hAnsi="Arial" w:cs="Arial"/>
                <w:sz w:val="20"/>
                <w:szCs w:val="20"/>
                <w:lang w:eastAsia="es-ES"/>
              </w:rPr>
              <w:t>.- En el Apéndice 3.2, Colombia otorga a Brasil, del ANEXO II, Programa de Liberación Comercial, modificar el texto de la Nota del ítem 0504.00.90, primer nivel, de la siguiente manera: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“Vigencia: hasta el 31712/2004”</w:t>
            </w:r>
            <w:r w:rsidRPr="007E4129">
              <w:rPr>
                <w:rFonts w:ascii="Arial" w:eastAsia="Times New Roman" w:hAnsi="Arial" w:cs="Arial"/>
                <w:sz w:val="20"/>
                <w:szCs w:val="20"/>
                <w:lang w:eastAsia="es-ES"/>
              </w:rPr>
              <w:t xml:space="preserve">, debe </w:t>
            </w:r>
            <w:proofErr w:type="spellStart"/>
            <w:r w:rsidRPr="007E4129">
              <w:rPr>
                <w:rFonts w:ascii="Arial" w:eastAsia="Times New Roman" w:hAnsi="Arial" w:cs="Arial"/>
                <w:sz w:val="20"/>
                <w:szCs w:val="20"/>
                <w:lang w:eastAsia="es-ES"/>
              </w:rPr>
              <w:t>decir</w:t>
            </w:r>
            <w:r w:rsidRPr="007E4129">
              <w:rPr>
                <w:rFonts w:ascii="Arial" w:eastAsia="Times New Roman" w:hAnsi="Arial" w:cs="Arial"/>
                <w:i/>
                <w:iCs/>
                <w:sz w:val="20"/>
                <w:szCs w:val="20"/>
                <w:lang w:eastAsia="es-ES"/>
              </w:rPr>
              <w:t>“Vigencia</w:t>
            </w:r>
            <w:proofErr w:type="spellEnd"/>
            <w:r w:rsidRPr="007E4129">
              <w:rPr>
                <w:rFonts w:ascii="Arial" w:eastAsia="Times New Roman" w:hAnsi="Arial" w:cs="Arial"/>
                <w:i/>
                <w:iCs/>
                <w:sz w:val="20"/>
                <w:szCs w:val="20"/>
                <w:lang w:eastAsia="es-ES"/>
              </w:rPr>
              <w:t>: hasta el 31/12/2004”</w:t>
            </w:r>
            <w:r w:rsidRPr="007E4129">
              <w:rPr>
                <w:rFonts w:ascii="Arial" w:eastAsia="Times New Roman" w:hAnsi="Arial" w:cs="Arial"/>
                <w:sz w:val="20"/>
                <w:szCs w:val="20"/>
                <w:lang w:eastAsia="es-ES"/>
              </w:rPr>
              <w:t>.</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Asimismo, modificar el texto de la observación del ítem 3808.10.10, segundo nivel, de la siguiente manera: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 xml:space="preserve">“Excepto: presentados como artículos a base de </w:t>
            </w:r>
            <w:proofErr w:type="spellStart"/>
            <w:r w:rsidRPr="007E4129">
              <w:rPr>
                <w:rFonts w:ascii="Arial" w:eastAsia="Times New Roman" w:hAnsi="Arial" w:cs="Arial"/>
                <w:i/>
                <w:iCs/>
                <w:sz w:val="20"/>
                <w:szCs w:val="20"/>
                <w:lang w:eastAsia="es-ES"/>
              </w:rPr>
              <w:t>piretro</w:t>
            </w:r>
            <w:proofErr w:type="spellEnd"/>
            <w:r w:rsidRPr="007E4129">
              <w:rPr>
                <w:rFonts w:ascii="Arial" w:eastAsia="Times New Roman" w:hAnsi="Arial" w:cs="Arial"/>
                <w:i/>
                <w:iCs/>
                <w:sz w:val="20"/>
                <w:szCs w:val="20"/>
                <w:lang w:eastAsia="es-ES"/>
              </w:rPr>
              <w:t>”</w:t>
            </w:r>
            <w:r w:rsidRPr="007E4129">
              <w:rPr>
                <w:rFonts w:ascii="Arial" w:eastAsia="Times New Roman" w:hAnsi="Arial" w:cs="Arial"/>
                <w:sz w:val="20"/>
                <w:szCs w:val="20"/>
                <w:lang w:eastAsia="es-ES"/>
              </w:rPr>
              <w:t>, debe decir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“Los demás”</w:t>
            </w:r>
            <w:r w:rsidRPr="007E4129">
              <w:rPr>
                <w:rFonts w:ascii="Arial" w:eastAsia="Times New Roman" w:hAnsi="Arial" w:cs="Arial"/>
                <w:sz w:val="20"/>
                <w:szCs w:val="20"/>
                <w:lang w:eastAsia="es-ES"/>
              </w:rPr>
              <w:t>.</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13</w:t>
            </w:r>
            <w:r w:rsidRPr="007E4129">
              <w:rPr>
                <w:rFonts w:ascii="Arial" w:eastAsia="Times New Roman" w:hAnsi="Arial" w:cs="Arial"/>
                <w:sz w:val="20"/>
                <w:szCs w:val="20"/>
                <w:lang w:eastAsia="es-ES"/>
              </w:rPr>
              <w:t>.- En la versión en idioma portugués del Apéndice 4.4, Brasil otorga a Colombia, del ANEXO II, Programa de Liberación Comercial, modificar el cronograma del ítem 5801.90.00 de la siguiente manera: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 - A7”</w:t>
            </w:r>
            <w:r w:rsidRPr="007E4129">
              <w:rPr>
                <w:rFonts w:ascii="Arial" w:eastAsia="Times New Roman" w:hAnsi="Arial" w:cs="Arial"/>
                <w:sz w:val="20"/>
                <w:szCs w:val="20"/>
                <w:lang w:eastAsia="es-ES"/>
              </w:rPr>
              <w:t>, debe decir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“A7”</w:t>
            </w:r>
            <w:r w:rsidRPr="007E4129">
              <w:rPr>
                <w:rFonts w:ascii="Arial" w:eastAsia="Times New Roman" w:hAnsi="Arial" w:cs="Arial"/>
                <w:sz w:val="20"/>
                <w:szCs w:val="20"/>
                <w:lang w:eastAsia="es-ES"/>
              </w:rPr>
              <w:t>.</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Modificar el texto de la Nota del ítem 5516.12.00 de la siguiente manera: donde dice</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 xml:space="preserve">“Cronograma </w:t>
            </w:r>
            <w:proofErr w:type="spellStart"/>
            <w:r w:rsidRPr="007E4129">
              <w:rPr>
                <w:rFonts w:ascii="Arial" w:eastAsia="Times New Roman" w:hAnsi="Arial" w:cs="Arial"/>
                <w:i/>
                <w:iCs/>
                <w:sz w:val="20"/>
                <w:szCs w:val="20"/>
                <w:lang w:eastAsia="es-ES"/>
              </w:rPr>
              <w:t>aplicável</w:t>
            </w:r>
            <w:proofErr w:type="spellEnd"/>
            <w:r w:rsidRPr="007E4129">
              <w:rPr>
                <w:rFonts w:ascii="Arial" w:eastAsia="Times New Roman" w:hAnsi="Arial" w:cs="Arial"/>
                <w:i/>
                <w:iCs/>
                <w:sz w:val="20"/>
                <w:szCs w:val="20"/>
                <w:lang w:eastAsia="es-ES"/>
              </w:rPr>
              <w:t xml:space="preserve"> até 31/12/2005. A República Federativa do Brasil </w:t>
            </w:r>
            <w:proofErr w:type="spellStart"/>
            <w:r w:rsidRPr="007E4129">
              <w:rPr>
                <w:rFonts w:ascii="Arial" w:eastAsia="Times New Roman" w:hAnsi="Arial" w:cs="Arial"/>
                <w:i/>
                <w:iCs/>
                <w:sz w:val="20"/>
                <w:szCs w:val="20"/>
                <w:lang w:eastAsia="es-ES"/>
              </w:rPr>
              <w:t>outorga</w:t>
            </w:r>
            <w:proofErr w:type="spellEnd"/>
            <w:r w:rsidRPr="007E4129">
              <w:rPr>
                <w:rFonts w:ascii="Arial" w:eastAsia="Times New Roman" w:hAnsi="Arial" w:cs="Arial"/>
                <w:i/>
                <w:iCs/>
                <w:sz w:val="20"/>
                <w:szCs w:val="20"/>
                <w:lang w:eastAsia="es-ES"/>
              </w:rPr>
              <w:t xml:space="preserve"> 87% de </w:t>
            </w:r>
            <w:proofErr w:type="spellStart"/>
            <w:r w:rsidRPr="007E4129">
              <w:rPr>
                <w:rFonts w:ascii="Arial" w:eastAsia="Times New Roman" w:hAnsi="Arial" w:cs="Arial"/>
                <w:i/>
                <w:iCs/>
                <w:sz w:val="20"/>
                <w:szCs w:val="20"/>
                <w:lang w:eastAsia="es-ES"/>
              </w:rPr>
              <w:t>preferência</w:t>
            </w:r>
            <w:proofErr w:type="spellEnd"/>
            <w:r w:rsidRPr="007E4129">
              <w:rPr>
                <w:rFonts w:ascii="Arial" w:eastAsia="Times New Roman" w:hAnsi="Arial" w:cs="Arial"/>
                <w:i/>
                <w:iCs/>
                <w:sz w:val="20"/>
                <w:szCs w:val="20"/>
                <w:lang w:eastAsia="es-ES"/>
              </w:rPr>
              <w:t xml:space="preserve"> </w:t>
            </w:r>
            <w:proofErr w:type="spellStart"/>
            <w:r w:rsidRPr="007E4129">
              <w:rPr>
                <w:rFonts w:ascii="Arial" w:eastAsia="Times New Roman" w:hAnsi="Arial" w:cs="Arial"/>
                <w:i/>
                <w:iCs/>
                <w:sz w:val="20"/>
                <w:szCs w:val="20"/>
                <w:lang w:eastAsia="es-ES"/>
              </w:rPr>
              <w:t>fixa</w:t>
            </w:r>
            <w:proofErr w:type="spellEnd"/>
            <w:r w:rsidRPr="007E4129">
              <w:rPr>
                <w:rFonts w:ascii="Arial" w:eastAsia="Times New Roman" w:hAnsi="Arial" w:cs="Arial"/>
                <w:i/>
                <w:iCs/>
                <w:sz w:val="20"/>
                <w:szCs w:val="20"/>
                <w:lang w:eastAsia="es-ES"/>
              </w:rPr>
              <w:t xml:space="preserve"> a partir de 01/01/2006”</w:t>
            </w:r>
            <w:r w:rsidRPr="007E4129">
              <w:rPr>
                <w:rFonts w:ascii="Arial" w:eastAsia="Times New Roman" w:hAnsi="Arial" w:cs="Arial"/>
                <w:sz w:val="20"/>
                <w:szCs w:val="20"/>
                <w:lang w:eastAsia="es-ES"/>
              </w:rPr>
              <w:t>, debe decir</w:t>
            </w:r>
            <w:r w:rsidRPr="007E4129">
              <w:rPr>
                <w:rFonts w:ascii="Arial" w:eastAsia="Times New Roman" w:hAnsi="Arial" w:cs="Arial"/>
                <w:sz w:val="20"/>
                <w:lang w:eastAsia="es-ES"/>
              </w:rPr>
              <w:t> </w:t>
            </w:r>
            <w:r w:rsidRPr="007E4129">
              <w:rPr>
                <w:rFonts w:ascii="Arial" w:eastAsia="Times New Roman" w:hAnsi="Arial" w:cs="Arial"/>
                <w:i/>
                <w:iCs/>
                <w:sz w:val="20"/>
                <w:szCs w:val="20"/>
                <w:lang w:eastAsia="es-ES"/>
              </w:rPr>
              <w:t xml:space="preserve">“Cronograma </w:t>
            </w:r>
            <w:proofErr w:type="spellStart"/>
            <w:r w:rsidRPr="007E4129">
              <w:rPr>
                <w:rFonts w:ascii="Arial" w:eastAsia="Times New Roman" w:hAnsi="Arial" w:cs="Arial"/>
                <w:i/>
                <w:iCs/>
                <w:sz w:val="20"/>
                <w:szCs w:val="20"/>
                <w:lang w:eastAsia="es-ES"/>
              </w:rPr>
              <w:t>aplicável</w:t>
            </w:r>
            <w:proofErr w:type="spellEnd"/>
            <w:r w:rsidRPr="007E4129">
              <w:rPr>
                <w:rFonts w:ascii="Arial" w:eastAsia="Times New Roman" w:hAnsi="Arial" w:cs="Arial"/>
                <w:i/>
                <w:iCs/>
                <w:sz w:val="20"/>
                <w:szCs w:val="20"/>
                <w:lang w:eastAsia="es-ES"/>
              </w:rPr>
              <w:t xml:space="preserve"> até 31/12/2005. A República Federativa do Brasil </w:t>
            </w:r>
            <w:proofErr w:type="spellStart"/>
            <w:r w:rsidRPr="007E4129">
              <w:rPr>
                <w:rFonts w:ascii="Arial" w:eastAsia="Times New Roman" w:hAnsi="Arial" w:cs="Arial"/>
                <w:i/>
                <w:iCs/>
                <w:sz w:val="20"/>
                <w:szCs w:val="20"/>
                <w:lang w:eastAsia="es-ES"/>
              </w:rPr>
              <w:t>outorga</w:t>
            </w:r>
            <w:proofErr w:type="spellEnd"/>
            <w:r w:rsidRPr="007E4129">
              <w:rPr>
                <w:rFonts w:ascii="Arial" w:eastAsia="Times New Roman" w:hAnsi="Arial" w:cs="Arial"/>
                <w:i/>
                <w:iCs/>
                <w:sz w:val="20"/>
                <w:szCs w:val="20"/>
                <w:lang w:eastAsia="es-ES"/>
              </w:rPr>
              <w:t xml:space="preserve"> 40% de </w:t>
            </w:r>
            <w:proofErr w:type="spellStart"/>
            <w:r w:rsidRPr="007E4129">
              <w:rPr>
                <w:rFonts w:ascii="Arial" w:eastAsia="Times New Roman" w:hAnsi="Arial" w:cs="Arial"/>
                <w:i/>
                <w:iCs/>
                <w:sz w:val="20"/>
                <w:szCs w:val="20"/>
                <w:lang w:eastAsia="es-ES"/>
              </w:rPr>
              <w:t>preferência</w:t>
            </w:r>
            <w:proofErr w:type="spellEnd"/>
            <w:r w:rsidRPr="007E4129">
              <w:rPr>
                <w:rFonts w:ascii="Arial" w:eastAsia="Times New Roman" w:hAnsi="Arial" w:cs="Arial"/>
                <w:i/>
                <w:iCs/>
                <w:sz w:val="20"/>
                <w:szCs w:val="20"/>
                <w:lang w:eastAsia="es-ES"/>
              </w:rPr>
              <w:t xml:space="preserve"> </w:t>
            </w:r>
            <w:proofErr w:type="spellStart"/>
            <w:r w:rsidRPr="007E4129">
              <w:rPr>
                <w:rFonts w:ascii="Arial" w:eastAsia="Times New Roman" w:hAnsi="Arial" w:cs="Arial"/>
                <w:i/>
                <w:iCs/>
                <w:sz w:val="20"/>
                <w:szCs w:val="20"/>
                <w:lang w:eastAsia="es-ES"/>
              </w:rPr>
              <w:t>fixa</w:t>
            </w:r>
            <w:proofErr w:type="spellEnd"/>
            <w:r w:rsidRPr="007E4129">
              <w:rPr>
                <w:rFonts w:ascii="Arial" w:eastAsia="Times New Roman" w:hAnsi="Arial" w:cs="Arial"/>
                <w:i/>
                <w:iCs/>
                <w:sz w:val="20"/>
                <w:szCs w:val="20"/>
                <w:lang w:eastAsia="es-ES"/>
              </w:rPr>
              <w:t xml:space="preserve"> a partir de 01/01/2006”.</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14</w:t>
            </w:r>
            <w:r w:rsidRPr="007E4129">
              <w:rPr>
                <w:rFonts w:ascii="Arial" w:eastAsia="Times New Roman" w:hAnsi="Arial" w:cs="Arial"/>
                <w:sz w:val="20"/>
                <w:szCs w:val="20"/>
                <w:lang w:eastAsia="es-ES"/>
              </w:rPr>
              <w:t>.- Introducir las modificaciones que figuran en el</w:t>
            </w:r>
            <w:hyperlink r:id="rId5" w:history="1">
              <w:r w:rsidRPr="007E4129">
                <w:rPr>
                  <w:rFonts w:ascii="Arial" w:eastAsia="Times New Roman" w:hAnsi="Arial" w:cs="Arial"/>
                  <w:b/>
                  <w:bCs/>
                  <w:color w:val="0000FF"/>
                  <w:sz w:val="20"/>
                  <w:u w:val="single"/>
                  <w:lang w:eastAsia="es-ES"/>
                </w:rPr>
                <w:t> Anexo 1</w:t>
              </w:r>
            </w:hyperlink>
            <w:r w:rsidRPr="007E4129">
              <w:rPr>
                <w:rFonts w:ascii="Arial" w:eastAsia="Times New Roman" w:hAnsi="Arial" w:cs="Arial"/>
                <w:sz w:val="20"/>
                <w:szCs w:val="20"/>
                <w:lang w:eastAsia="es-ES"/>
              </w:rPr>
              <w:t>, al Apéndice 3.1, Colombia otorga a Argentina,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15</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6" w:history="1">
              <w:r w:rsidRPr="007E4129">
                <w:rPr>
                  <w:rFonts w:ascii="Arial" w:eastAsia="Times New Roman" w:hAnsi="Arial" w:cs="Arial"/>
                  <w:b/>
                  <w:bCs/>
                  <w:color w:val="0000FF"/>
                  <w:sz w:val="20"/>
                  <w:u w:val="single"/>
                  <w:lang w:eastAsia="es-ES"/>
                </w:rPr>
                <w:t>Anexo 2</w:t>
              </w:r>
            </w:hyperlink>
            <w:r w:rsidRPr="007E4129">
              <w:rPr>
                <w:rFonts w:ascii="Arial" w:eastAsia="Times New Roman" w:hAnsi="Arial" w:cs="Arial"/>
                <w:sz w:val="20"/>
                <w:szCs w:val="20"/>
                <w:lang w:eastAsia="es-ES"/>
              </w:rPr>
              <w:t>, al Apéndice 3.2, Colombia otorga a Brasil,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16</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7" w:history="1">
              <w:r w:rsidRPr="007E4129">
                <w:rPr>
                  <w:rFonts w:ascii="Arial" w:eastAsia="Times New Roman" w:hAnsi="Arial" w:cs="Arial"/>
                  <w:b/>
                  <w:bCs/>
                  <w:color w:val="0000FF"/>
                  <w:sz w:val="20"/>
                  <w:u w:val="single"/>
                  <w:lang w:eastAsia="es-ES"/>
                </w:rPr>
                <w:t>Anexo 3</w:t>
              </w:r>
            </w:hyperlink>
            <w:r w:rsidRPr="007E4129">
              <w:rPr>
                <w:rFonts w:ascii="Arial" w:eastAsia="Times New Roman" w:hAnsi="Arial" w:cs="Arial"/>
                <w:sz w:val="20"/>
                <w:szCs w:val="20"/>
                <w:lang w:eastAsia="es-ES"/>
              </w:rPr>
              <w:t>, al Apéndice 3.5, Ecuador otorga a Argentina,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17</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8" w:history="1">
              <w:r w:rsidRPr="007E4129">
                <w:rPr>
                  <w:rFonts w:ascii="Arial" w:eastAsia="Times New Roman" w:hAnsi="Arial" w:cs="Arial"/>
                  <w:b/>
                  <w:bCs/>
                  <w:color w:val="0000FF"/>
                  <w:sz w:val="20"/>
                  <w:u w:val="single"/>
                  <w:lang w:eastAsia="es-ES"/>
                </w:rPr>
                <w:t>Anexo 4</w:t>
              </w:r>
            </w:hyperlink>
            <w:r w:rsidRPr="007E4129">
              <w:rPr>
                <w:rFonts w:ascii="Arial" w:eastAsia="Times New Roman" w:hAnsi="Arial" w:cs="Arial"/>
                <w:sz w:val="20"/>
                <w:szCs w:val="20"/>
                <w:lang w:eastAsia="es-ES"/>
              </w:rPr>
              <w:t>, al Apéndice 3.9, Venezuela otorga a Argentina,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18</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9" w:history="1">
              <w:r w:rsidRPr="007E4129">
                <w:rPr>
                  <w:rFonts w:ascii="Arial" w:eastAsia="Times New Roman" w:hAnsi="Arial" w:cs="Arial"/>
                  <w:b/>
                  <w:bCs/>
                  <w:color w:val="0000FF"/>
                  <w:sz w:val="20"/>
                  <w:u w:val="single"/>
                  <w:lang w:eastAsia="es-ES"/>
                </w:rPr>
                <w:t>Anexo 5</w:t>
              </w:r>
            </w:hyperlink>
            <w:r w:rsidRPr="007E4129">
              <w:rPr>
                <w:rFonts w:ascii="Arial" w:eastAsia="Times New Roman" w:hAnsi="Arial" w:cs="Arial"/>
                <w:sz w:val="20"/>
                <w:szCs w:val="20"/>
                <w:lang w:eastAsia="es-ES"/>
              </w:rPr>
              <w:t>, al Apéndice 3.12, Venezuela otorga a Uruguay,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19</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0" w:history="1">
              <w:r w:rsidRPr="007E4129">
                <w:rPr>
                  <w:rFonts w:ascii="Arial" w:eastAsia="Times New Roman" w:hAnsi="Arial" w:cs="Arial"/>
                  <w:b/>
                  <w:bCs/>
                  <w:color w:val="0000FF"/>
                  <w:sz w:val="20"/>
                  <w:u w:val="single"/>
                  <w:lang w:eastAsia="es-ES"/>
                </w:rPr>
                <w:t>Anexo 6</w:t>
              </w:r>
            </w:hyperlink>
            <w:r w:rsidRPr="007E4129">
              <w:rPr>
                <w:rFonts w:ascii="Arial" w:eastAsia="Times New Roman" w:hAnsi="Arial" w:cs="Arial"/>
                <w:sz w:val="20"/>
                <w:szCs w:val="20"/>
                <w:lang w:eastAsia="es-ES"/>
              </w:rPr>
              <w:t>, al Apéndice 4.1, Argentina otorga a Colombia,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20</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1" w:history="1">
              <w:r w:rsidRPr="007E4129">
                <w:rPr>
                  <w:rFonts w:ascii="Arial" w:eastAsia="Times New Roman" w:hAnsi="Arial" w:cs="Arial"/>
                  <w:b/>
                  <w:bCs/>
                  <w:color w:val="0000FF"/>
                  <w:sz w:val="20"/>
                  <w:u w:val="single"/>
                  <w:lang w:eastAsia="es-ES"/>
                </w:rPr>
                <w:t>Anexo 7</w:t>
              </w:r>
            </w:hyperlink>
            <w:r w:rsidRPr="007E4129">
              <w:rPr>
                <w:rFonts w:ascii="Arial" w:eastAsia="Times New Roman" w:hAnsi="Arial" w:cs="Arial"/>
                <w:sz w:val="20"/>
                <w:szCs w:val="20"/>
                <w:lang w:eastAsia="es-ES"/>
              </w:rPr>
              <w:t>, al Apéndice 4.2, Argentina otorga a Ecuador,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21</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2" w:history="1">
              <w:r w:rsidRPr="007E4129">
                <w:rPr>
                  <w:rFonts w:ascii="Arial" w:eastAsia="Times New Roman" w:hAnsi="Arial" w:cs="Arial"/>
                  <w:b/>
                  <w:bCs/>
                  <w:color w:val="0000FF"/>
                  <w:sz w:val="20"/>
                  <w:u w:val="single"/>
                  <w:lang w:eastAsia="es-ES"/>
                </w:rPr>
                <w:t>Anexo 8</w:t>
              </w:r>
            </w:hyperlink>
            <w:r w:rsidRPr="007E4129">
              <w:rPr>
                <w:rFonts w:ascii="Arial" w:eastAsia="Times New Roman" w:hAnsi="Arial" w:cs="Arial"/>
                <w:sz w:val="20"/>
                <w:szCs w:val="20"/>
                <w:lang w:eastAsia="es-ES"/>
              </w:rPr>
              <w:t>, al Apéndice 4.3, Argentina otorga a Venezuela,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22</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3" w:history="1">
              <w:r w:rsidRPr="007E4129">
                <w:rPr>
                  <w:rFonts w:ascii="Arial" w:eastAsia="Times New Roman" w:hAnsi="Arial" w:cs="Arial"/>
                  <w:b/>
                  <w:bCs/>
                  <w:color w:val="0000FF"/>
                  <w:sz w:val="20"/>
                  <w:u w:val="single"/>
                  <w:lang w:eastAsia="es-ES"/>
                </w:rPr>
                <w:t>Anexo 9</w:t>
              </w:r>
            </w:hyperlink>
            <w:r w:rsidRPr="007E4129">
              <w:rPr>
                <w:rFonts w:ascii="Arial" w:eastAsia="Times New Roman" w:hAnsi="Arial" w:cs="Arial"/>
                <w:sz w:val="20"/>
                <w:szCs w:val="20"/>
                <w:lang w:eastAsia="es-ES"/>
              </w:rPr>
              <w:t>, al Apéndice 4.8, Paraguay otorga a Ecuador,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23</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4" w:history="1">
              <w:r w:rsidRPr="007E4129">
                <w:rPr>
                  <w:rFonts w:ascii="Arial" w:eastAsia="Times New Roman" w:hAnsi="Arial" w:cs="Arial"/>
                  <w:b/>
                  <w:bCs/>
                  <w:color w:val="0000FF"/>
                  <w:sz w:val="20"/>
                  <w:u w:val="single"/>
                  <w:lang w:eastAsia="es-ES"/>
                </w:rPr>
                <w:t>Anexo 10</w:t>
              </w:r>
            </w:hyperlink>
            <w:r w:rsidRPr="007E4129">
              <w:rPr>
                <w:rFonts w:ascii="Arial" w:eastAsia="Times New Roman" w:hAnsi="Arial" w:cs="Arial"/>
                <w:sz w:val="20"/>
                <w:szCs w:val="20"/>
                <w:lang w:eastAsia="es-ES"/>
              </w:rPr>
              <w:t>, al Apéndice 4.10, Uruguay otorga a Colombia, del ANEXO II, Programa de Liberación Comercial.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24</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5" w:history="1">
              <w:r w:rsidRPr="007E4129">
                <w:rPr>
                  <w:rFonts w:ascii="Arial" w:eastAsia="Times New Roman" w:hAnsi="Arial" w:cs="Arial"/>
                  <w:b/>
                  <w:bCs/>
                  <w:color w:val="0000FF"/>
                  <w:sz w:val="20"/>
                  <w:u w:val="single"/>
                  <w:lang w:eastAsia="es-ES"/>
                </w:rPr>
                <w:t>Anexo 11</w:t>
              </w:r>
            </w:hyperlink>
            <w:r w:rsidRPr="007E4129">
              <w:rPr>
                <w:rFonts w:ascii="Arial" w:eastAsia="Times New Roman" w:hAnsi="Arial" w:cs="Arial"/>
                <w:sz w:val="20"/>
                <w:szCs w:val="20"/>
                <w:lang w:eastAsia="es-ES"/>
              </w:rPr>
              <w:t>, al Apéndice 3.1, Requisitos Específicos de Origen acordados entre Argentina y Colombia, del ANEXO IV, Régimen de Origen.</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25</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6" w:history="1">
              <w:r w:rsidRPr="007E4129">
                <w:rPr>
                  <w:rFonts w:ascii="Arial" w:eastAsia="Times New Roman" w:hAnsi="Arial" w:cs="Arial"/>
                  <w:b/>
                  <w:bCs/>
                  <w:color w:val="0000FF"/>
                  <w:sz w:val="20"/>
                  <w:u w:val="single"/>
                  <w:lang w:eastAsia="es-ES"/>
                </w:rPr>
                <w:t>Anexo 12</w:t>
              </w:r>
            </w:hyperlink>
            <w:r w:rsidRPr="007E4129">
              <w:rPr>
                <w:rFonts w:ascii="Arial" w:eastAsia="Times New Roman" w:hAnsi="Arial" w:cs="Arial"/>
                <w:sz w:val="20"/>
                <w:szCs w:val="20"/>
                <w:lang w:eastAsia="es-ES"/>
              </w:rPr>
              <w:t>, al Apéndice 3.2, Requisitos Específicos de Origen acordados entre Argentina y Ecuador, del ANEXO IV, Régimen de Origen.</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26</w:t>
            </w:r>
            <w:r w:rsidRPr="007E4129">
              <w:rPr>
                <w:rFonts w:ascii="Arial" w:eastAsia="Times New Roman" w:hAnsi="Arial" w:cs="Arial"/>
                <w:sz w:val="20"/>
                <w:szCs w:val="20"/>
                <w:lang w:eastAsia="es-ES"/>
              </w:rPr>
              <w:t>.- Introducir las modificaciones que figuran en el</w:t>
            </w:r>
            <w:r w:rsidRPr="007E4129">
              <w:rPr>
                <w:rFonts w:ascii="Arial" w:eastAsia="Times New Roman" w:hAnsi="Arial" w:cs="Arial"/>
                <w:sz w:val="20"/>
                <w:lang w:eastAsia="es-ES"/>
              </w:rPr>
              <w:t> </w:t>
            </w:r>
            <w:hyperlink r:id="rId17" w:history="1">
              <w:r w:rsidRPr="007E4129">
                <w:rPr>
                  <w:rFonts w:ascii="Arial" w:eastAsia="Times New Roman" w:hAnsi="Arial" w:cs="Arial"/>
                  <w:b/>
                  <w:bCs/>
                  <w:color w:val="0000FF"/>
                  <w:sz w:val="20"/>
                  <w:u w:val="single"/>
                  <w:lang w:eastAsia="es-ES"/>
                </w:rPr>
                <w:t>Anexo 13</w:t>
              </w:r>
            </w:hyperlink>
            <w:r w:rsidRPr="007E4129">
              <w:rPr>
                <w:rFonts w:ascii="Arial" w:eastAsia="Times New Roman" w:hAnsi="Arial" w:cs="Arial"/>
                <w:sz w:val="20"/>
                <w:szCs w:val="20"/>
                <w:lang w:eastAsia="es-ES"/>
              </w:rPr>
              <w:t>, al Apéndice 3.3, Requisitos Específicos de Origen acordados entre Argentina y Venezuela, del ANEXO IV, Régimen de Origen.</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u w:val="single"/>
                <w:lang w:eastAsia="es-ES"/>
              </w:rPr>
              <w:t>Artículo 27</w:t>
            </w:r>
            <w:r w:rsidRPr="007E4129">
              <w:rPr>
                <w:rFonts w:ascii="Arial" w:eastAsia="Times New Roman" w:hAnsi="Arial" w:cs="Arial"/>
                <w:sz w:val="20"/>
                <w:szCs w:val="20"/>
                <w:lang w:eastAsia="es-ES"/>
              </w:rPr>
              <w:t>.- El presente Protocolo entrará en vigor bilateralmente entre las Partes Signatarias que hayan comunicado a la Secretaría General de la ALADI que lo incorporaron a su derecho interno, en los términos de sus respectivas legislaciones. La Secretaría General de la ALADI informará a las Partes Signatarias respectivas la fecha de la vigencia bilateral.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lastRenderedPageBreak/>
              <w:br/>
            </w:r>
            <w:r w:rsidRPr="007E4129">
              <w:rPr>
                <w:rFonts w:ascii="Arial" w:eastAsia="Times New Roman" w:hAnsi="Arial" w:cs="Arial"/>
                <w:sz w:val="20"/>
                <w:szCs w:val="20"/>
                <w:lang w:eastAsia="es-ES"/>
              </w:rPr>
              <w:t>Las Partes Signatarias podrán aplicar este Protocolo de manera provisional en tanto se cumplan los trámites necesarios para la incorporación a su derecho interno. Las Partes Signatarias comunicarán a la Secretaría General de la ALADI la aplicación provisional, la que, a su vez, informará a las Partes Signatarias, cuando corresponda, la fecha de aplicación bilateral.</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La Secretaría General de la Asociación Latinoamericana de Integración (ALADI) será depositaria del presente Protocolo, del cual enviará copias debidamente autenticadas a los Gobiernos de las Partes Signatarias.</w:t>
            </w:r>
            <w:r w:rsidRPr="007E4129">
              <w:rPr>
                <w:rFonts w:ascii="Times New Roman" w:eastAsia="Times New Roman" w:hAnsi="Times New Roman" w:cs="Times New Roman"/>
                <w:sz w:val="24"/>
                <w:szCs w:val="24"/>
                <w:lang w:eastAsia="es-ES"/>
              </w:rPr>
              <w:br/>
            </w:r>
            <w:r w:rsidRPr="007E4129">
              <w:rPr>
                <w:rFonts w:ascii="Times New Roman" w:eastAsia="Times New Roman" w:hAnsi="Times New Roman" w:cs="Times New Roman"/>
                <w:sz w:val="24"/>
                <w:szCs w:val="24"/>
                <w:lang w:eastAsia="es-ES"/>
              </w:rPr>
              <w:br/>
            </w:r>
            <w:r w:rsidRPr="007E4129">
              <w:rPr>
                <w:rFonts w:ascii="Arial" w:eastAsia="Times New Roman" w:hAnsi="Arial" w:cs="Arial"/>
                <w:sz w:val="20"/>
                <w:szCs w:val="20"/>
                <w:lang w:eastAsia="es-ES"/>
              </w:rPr>
              <w:t>EN FE DE LO CUAL, los respectivos Plenipotenciarios suscriben el presente Protocolo en la ciudad de Montevideo a los veintiún días del mes de mayo de dos mil ocho, en un original en los idiomas español y portugués, siendo ambos textos igualmente válidos. (Fdo</w:t>
            </w:r>
            <w:proofErr w:type="gramStart"/>
            <w:r w:rsidRPr="007E4129">
              <w:rPr>
                <w:rFonts w:ascii="Arial" w:eastAsia="Times New Roman" w:hAnsi="Arial" w:cs="Arial"/>
                <w:sz w:val="20"/>
                <w:szCs w:val="20"/>
                <w:lang w:eastAsia="es-ES"/>
              </w:rPr>
              <w:t>.:</w:t>
            </w:r>
            <w:proofErr w:type="gramEnd"/>
            <w:r w:rsidRPr="007E4129">
              <w:rPr>
                <w:rFonts w:ascii="Arial" w:eastAsia="Times New Roman" w:hAnsi="Arial" w:cs="Arial"/>
                <w:sz w:val="20"/>
                <w:szCs w:val="20"/>
                <w:lang w:eastAsia="es-ES"/>
              </w:rPr>
              <w:t xml:space="preserve">) Por el Gobierno de la República Argentina: Juan Carlos </w:t>
            </w:r>
            <w:proofErr w:type="spellStart"/>
            <w:r w:rsidRPr="007E4129">
              <w:rPr>
                <w:rFonts w:ascii="Arial" w:eastAsia="Times New Roman" w:hAnsi="Arial" w:cs="Arial"/>
                <w:sz w:val="20"/>
                <w:szCs w:val="20"/>
                <w:lang w:eastAsia="es-ES"/>
              </w:rPr>
              <w:t>Olima</w:t>
            </w:r>
            <w:proofErr w:type="spellEnd"/>
            <w:r w:rsidRPr="007E4129">
              <w:rPr>
                <w:rFonts w:ascii="Arial" w:eastAsia="Times New Roman" w:hAnsi="Arial" w:cs="Arial"/>
                <w:sz w:val="20"/>
                <w:szCs w:val="20"/>
                <w:lang w:eastAsia="es-ES"/>
              </w:rPr>
              <w:t xml:space="preserve">; Por el Gobierno de la República Federativa del Brasil: Regis </w:t>
            </w:r>
            <w:proofErr w:type="spellStart"/>
            <w:r w:rsidRPr="007E4129">
              <w:rPr>
                <w:rFonts w:ascii="Arial" w:eastAsia="Times New Roman" w:hAnsi="Arial" w:cs="Arial"/>
                <w:sz w:val="20"/>
                <w:szCs w:val="20"/>
                <w:lang w:eastAsia="es-ES"/>
              </w:rPr>
              <w:t>Percy</w:t>
            </w:r>
            <w:proofErr w:type="spellEnd"/>
            <w:r w:rsidRPr="007E4129">
              <w:rPr>
                <w:rFonts w:ascii="Arial" w:eastAsia="Times New Roman" w:hAnsi="Arial" w:cs="Arial"/>
                <w:sz w:val="20"/>
                <w:szCs w:val="20"/>
                <w:lang w:eastAsia="es-ES"/>
              </w:rPr>
              <w:t xml:space="preserve"> </w:t>
            </w:r>
            <w:proofErr w:type="spellStart"/>
            <w:r w:rsidRPr="007E4129">
              <w:rPr>
                <w:rFonts w:ascii="Arial" w:eastAsia="Times New Roman" w:hAnsi="Arial" w:cs="Arial"/>
                <w:sz w:val="20"/>
                <w:szCs w:val="20"/>
                <w:lang w:eastAsia="es-ES"/>
              </w:rPr>
              <w:t>Arslanian</w:t>
            </w:r>
            <w:proofErr w:type="spellEnd"/>
            <w:r w:rsidRPr="007E4129">
              <w:rPr>
                <w:rFonts w:ascii="Arial" w:eastAsia="Times New Roman" w:hAnsi="Arial" w:cs="Arial"/>
                <w:sz w:val="20"/>
                <w:szCs w:val="20"/>
                <w:lang w:eastAsia="es-ES"/>
              </w:rPr>
              <w:t xml:space="preserve">; Por el Gobierno de la República de Colombia: Claudia Turbay Quintero; Por el Gobierno de la República del Ecuador: Edmundo Vera </w:t>
            </w:r>
            <w:proofErr w:type="spellStart"/>
            <w:r w:rsidRPr="007E4129">
              <w:rPr>
                <w:rFonts w:ascii="Arial" w:eastAsia="Times New Roman" w:hAnsi="Arial" w:cs="Arial"/>
                <w:sz w:val="20"/>
                <w:szCs w:val="20"/>
                <w:lang w:eastAsia="es-ES"/>
              </w:rPr>
              <w:t>Manzo</w:t>
            </w:r>
            <w:proofErr w:type="spellEnd"/>
            <w:r w:rsidRPr="007E4129">
              <w:rPr>
                <w:rFonts w:ascii="Arial" w:eastAsia="Times New Roman" w:hAnsi="Arial" w:cs="Arial"/>
                <w:sz w:val="20"/>
                <w:szCs w:val="20"/>
                <w:lang w:eastAsia="es-ES"/>
              </w:rPr>
              <w:t xml:space="preserve">; Por el Gobierno de la República del Paraguay: Emilio Giménez Franco; Por el Gobierno de la República Oriental del Uruguay: Gonzalo Rodríguez </w:t>
            </w:r>
            <w:proofErr w:type="spellStart"/>
            <w:r w:rsidRPr="007E4129">
              <w:rPr>
                <w:rFonts w:ascii="Arial" w:eastAsia="Times New Roman" w:hAnsi="Arial" w:cs="Arial"/>
                <w:sz w:val="20"/>
                <w:szCs w:val="20"/>
                <w:lang w:eastAsia="es-ES"/>
              </w:rPr>
              <w:t>Gigena</w:t>
            </w:r>
            <w:proofErr w:type="spellEnd"/>
            <w:r w:rsidRPr="007E4129">
              <w:rPr>
                <w:rFonts w:ascii="Arial" w:eastAsia="Times New Roman" w:hAnsi="Arial" w:cs="Arial"/>
                <w:sz w:val="20"/>
                <w:szCs w:val="20"/>
                <w:lang w:eastAsia="es-ES"/>
              </w:rPr>
              <w:t>; Por el Gobierno de la República Bolivariana de Venezuela: Franklin Ramón González.</w:t>
            </w:r>
          </w:p>
        </w:tc>
      </w:tr>
    </w:tbl>
    <w:p w:rsidR="007E4129" w:rsidRDefault="007E4129" w:rsidP="007E4129"/>
    <w:p w:rsidR="007E4129" w:rsidRDefault="007E4129">
      <w:r>
        <w:br w:type="page"/>
      </w:r>
    </w:p>
    <w:p w:rsidR="007E4129" w:rsidRPr="007E4129" w:rsidRDefault="007E4129" w:rsidP="007E4129">
      <w:pPr>
        <w:shd w:val="clear" w:color="auto" w:fill="FFFFFF"/>
        <w:spacing w:after="0" w:line="240" w:lineRule="auto"/>
        <w:jc w:val="center"/>
        <w:rPr>
          <w:rFonts w:ascii="Times New Roman" w:eastAsia="Times New Roman" w:hAnsi="Times New Roman" w:cs="Times New Roman"/>
          <w:color w:val="000000"/>
          <w:sz w:val="27"/>
          <w:szCs w:val="27"/>
          <w:lang w:eastAsia="es-ES"/>
        </w:rPr>
      </w:pPr>
      <w:r w:rsidRPr="007E4129">
        <w:rPr>
          <w:rFonts w:ascii="Arial" w:eastAsia="Times New Roman" w:hAnsi="Arial" w:cs="Arial"/>
          <w:b/>
          <w:bCs/>
          <w:color w:val="000000"/>
          <w:sz w:val="27"/>
          <w:szCs w:val="27"/>
          <w:lang w:eastAsia="es-ES"/>
        </w:rPr>
        <w:lastRenderedPageBreak/>
        <w:t>ANEXO 1</w:t>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Arial" w:eastAsia="Times New Roman" w:hAnsi="Arial" w:cs="Arial"/>
          <w:b/>
          <w:bCs/>
          <w:color w:val="000000"/>
          <w:sz w:val="27"/>
          <w:szCs w:val="27"/>
          <w:lang w:eastAsia="es-ES"/>
        </w:rPr>
        <w:t>Preferencias otorgadas por Colombia a Argentina</w:t>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Arial" w:eastAsia="Times New Roman" w:hAnsi="Arial" w:cs="Arial"/>
          <w:b/>
          <w:bCs/>
          <w:color w:val="000000"/>
          <w:sz w:val="27"/>
          <w:szCs w:val="27"/>
          <w:lang w:eastAsia="es-ES"/>
        </w:rPr>
        <w:t>Anexo II - Apéndice 3.1</w:t>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Arial" w:eastAsia="Times New Roman" w:hAnsi="Arial" w:cs="Arial"/>
          <w:b/>
          <w:bCs/>
          <w:color w:val="000000"/>
          <w:sz w:val="27"/>
          <w:szCs w:val="27"/>
          <w:lang w:eastAsia="es-ES"/>
        </w:rPr>
        <w:t>Modificaciones al ANEXO II-Programa de Liberación Comercial</w:t>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Arial" w:eastAsia="Times New Roman" w:hAnsi="Arial" w:cs="Arial"/>
          <w:b/>
          <w:bCs/>
          <w:color w:val="000000"/>
          <w:sz w:val="27"/>
          <w:szCs w:val="27"/>
          <w:lang w:eastAsia="es-ES"/>
        </w:rPr>
        <w:t>Apéndice 3.1</w:t>
      </w:r>
      <w:r w:rsidRPr="007E4129">
        <w:rPr>
          <w:rFonts w:ascii="Times New Roman" w:eastAsia="Times New Roman" w:hAnsi="Times New Roman" w:cs="Times New Roman"/>
          <w:color w:val="000000"/>
          <w:sz w:val="27"/>
          <w:szCs w:val="27"/>
          <w:lang w:eastAsia="es-ES"/>
        </w:rPr>
        <w:br/>
      </w:r>
      <w:r w:rsidRPr="007E4129">
        <w:rPr>
          <w:rFonts w:ascii="Times New Roman" w:eastAsia="Times New Roman" w:hAnsi="Times New Roman" w:cs="Times New Roman"/>
          <w:color w:val="000000"/>
          <w:sz w:val="27"/>
          <w:szCs w:val="27"/>
          <w:lang w:eastAsia="es-ES"/>
        </w:rPr>
        <w:br/>
      </w:r>
      <w:r w:rsidRPr="007E4129">
        <w:rPr>
          <w:rFonts w:ascii="Arial" w:eastAsia="Times New Roman" w:hAnsi="Arial" w:cs="Arial"/>
          <w:b/>
          <w:bCs/>
          <w:color w:val="000000"/>
          <w:sz w:val="27"/>
          <w:szCs w:val="27"/>
          <w:lang w:eastAsia="es-ES"/>
        </w:rPr>
        <w:t>Desgravación con dos o más cronogramas aplicables a cada ítem u otras condiciones de negociación</w:t>
      </w:r>
      <w:r w:rsidRPr="007E4129">
        <w:rPr>
          <w:rFonts w:ascii="Times New Roman" w:eastAsia="Times New Roman" w:hAnsi="Times New Roman" w:cs="Times New Roman"/>
          <w:color w:val="000000"/>
          <w:sz w:val="27"/>
          <w:szCs w:val="27"/>
          <w:lang w:eastAsia="es-ES"/>
        </w:rPr>
        <w:br/>
      </w:r>
      <w:r w:rsidRPr="007E4129">
        <w:rPr>
          <w:rFonts w:ascii="Arial" w:eastAsia="Times New Roman" w:hAnsi="Arial" w:cs="Arial"/>
          <w:b/>
          <w:bCs/>
          <w:color w:val="000000"/>
          <w:sz w:val="27"/>
          <w:szCs w:val="27"/>
          <w:lang w:eastAsia="es-ES"/>
        </w:rPr>
        <w:t>Preferencias otorgadas por la República de Colombia a la República Argentina</w:t>
      </w:r>
    </w:p>
    <w:p w:rsidR="007E4129" w:rsidRPr="007E4129" w:rsidRDefault="007E4129" w:rsidP="007E4129">
      <w:pPr>
        <w:spacing w:after="0" w:line="240" w:lineRule="auto"/>
        <w:rPr>
          <w:rFonts w:ascii="Times New Roman" w:eastAsia="Times New Roman" w:hAnsi="Times New Roman" w:cs="Times New Roman"/>
          <w:sz w:val="24"/>
          <w:szCs w:val="24"/>
          <w:lang w:eastAsia="es-ES"/>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09"/>
        <w:gridCol w:w="2175"/>
        <w:gridCol w:w="1782"/>
        <w:gridCol w:w="1313"/>
        <w:gridCol w:w="2229"/>
        <w:gridCol w:w="1878"/>
      </w:tblGrid>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NALADISA 96</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Descripción NALADISA 96</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Observaciones</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Cronograma</w:t>
            </w:r>
          </w:p>
        </w:tc>
        <w:tc>
          <w:tcPr>
            <w:tcW w:w="3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Nota</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Modificaciones introducidas</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18062010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Chocolate</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C3</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Fuera del contingente. El Programa de Liberación Comercial no se aplica. La desgravación arancelaria a 15 años y demás condiciones de acceso iniciarán su aplicación cuando las Partes así lo acuerden.</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 xml:space="preserve">Se elimina el último nivel correspondiente al </w:t>
            </w:r>
            <w:proofErr w:type="spellStart"/>
            <w:r w:rsidRPr="007E4129">
              <w:rPr>
                <w:rFonts w:ascii="Arial" w:eastAsia="Times New Roman" w:hAnsi="Arial" w:cs="Arial"/>
                <w:b/>
                <w:bCs/>
                <w:sz w:val="20"/>
                <w:szCs w:val="20"/>
                <w:lang w:eastAsia="es-ES"/>
              </w:rPr>
              <w:t>item</w:t>
            </w:r>
            <w:proofErr w:type="spellEnd"/>
            <w:r w:rsidRPr="007E4129">
              <w:rPr>
                <w:rFonts w:ascii="Arial" w:eastAsia="Times New Roman" w:hAnsi="Arial" w:cs="Arial"/>
                <w:b/>
                <w:bCs/>
                <w:sz w:val="20"/>
                <w:szCs w:val="20"/>
                <w:lang w:eastAsia="es-ES"/>
              </w:rPr>
              <w:t xml:space="preserve"> 1806.20.10.</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18069010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Chocolate</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C3</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Fuera del contingente. El Programa de Liberación Comercial no se aplica. La desgravación arancelaria a 15 años y demás condiciones de acceso iniciarán su aplicación cuando las Partes así lo acuerden.</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 xml:space="preserve">Se elimina el último nivel correspondiente al </w:t>
            </w:r>
            <w:proofErr w:type="spellStart"/>
            <w:r w:rsidRPr="007E4129">
              <w:rPr>
                <w:rFonts w:ascii="Arial" w:eastAsia="Times New Roman" w:hAnsi="Arial" w:cs="Arial"/>
                <w:b/>
                <w:bCs/>
                <w:sz w:val="20"/>
                <w:szCs w:val="20"/>
                <w:lang w:eastAsia="es-ES"/>
              </w:rPr>
              <w:t>item</w:t>
            </w:r>
            <w:proofErr w:type="spellEnd"/>
            <w:r w:rsidRPr="007E4129">
              <w:rPr>
                <w:rFonts w:ascii="Arial" w:eastAsia="Times New Roman" w:hAnsi="Arial" w:cs="Arial"/>
                <w:b/>
                <w:bCs/>
                <w:sz w:val="20"/>
                <w:szCs w:val="20"/>
                <w:lang w:eastAsia="es-ES"/>
              </w:rPr>
              <w:t xml:space="preserve"> 1806.90.10</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56060010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Hilados entorchados, tiras y formas similares de las partidas </w:t>
            </w:r>
            <w:proofErr w:type="spellStart"/>
            <w:r w:rsidRPr="007E4129">
              <w:rPr>
                <w:rFonts w:ascii="Arial" w:eastAsia="Times New Roman" w:hAnsi="Arial" w:cs="Arial"/>
                <w:sz w:val="20"/>
                <w:szCs w:val="20"/>
                <w:lang w:eastAsia="es-ES"/>
              </w:rPr>
              <w:t>Ns.</w:t>
            </w:r>
            <w:proofErr w:type="spellEnd"/>
            <w:r w:rsidRPr="007E4129">
              <w:rPr>
                <w:rFonts w:ascii="Arial" w:eastAsia="Times New Roman" w:hAnsi="Arial" w:cs="Arial"/>
                <w:sz w:val="20"/>
                <w:szCs w:val="20"/>
                <w:lang w:eastAsia="es-ES"/>
              </w:rPr>
              <w:t xml:space="preserve"> 54.04 ó 54.05, entorchadas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B2.f</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60%.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w:t>
            </w:r>
            <w:r w:rsidRPr="007E4129">
              <w:rPr>
                <w:rFonts w:ascii="Arial" w:eastAsia="Times New Roman" w:hAnsi="Arial" w:cs="Arial"/>
                <w:sz w:val="20"/>
                <w:szCs w:val="20"/>
                <w:lang w:eastAsia="es-ES"/>
              </w:rPr>
              <w:lastRenderedPageBreak/>
              <w:t>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61082200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fibras sintéticas o artificiales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fibras sintéticas</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C3</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20%.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61143000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fibras sintéticas o artificiales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B2.b</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20%.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61151990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Las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B2.c</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30%. Para el Régimen de Origen aplicable a esta preferencia ver Anexo IV Apéndice 3.1. No se aplica el Programa de Liberación Comercial. Cuando de mutuo acuerdo la Partes </w:t>
            </w:r>
            <w:r w:rsidRPr="007E4129">
              <w:rPr>
                <w:rFonts w:ascii="Arial" w:eastAsia="Times New Roman" w:hAnsi="Arial" w:cs="Arial"/>
                <w:sz w:val="20"/>
                <w:szCs w:val="20"/>
                <w:lang w:eastAsia="es-ES"/>
              </w:rPr>
              <w:lastRenderedPageBreak/>
              <w:t>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61159990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B2.b</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20%.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72081000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Enrollados, simplemente laminados en caliente, con motivos en relieve</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a 10 mm</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72082500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o igual a 4,75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De espesor superior a 10 mm y con un límite de elasticidad superior o igual a 355 </w:t>
            </w:r>
            <w:proofErr w:type="spellStart"/>
            <w:r w:rsidRPr="007E4129">
              <w:rPr>
                <w:rFonts w:ascii="Arial" w:eastAsia="Times New Roman" w:hAnsi="Arial" w:cs="Arial"/>
                <w:sz w:val="20"/>
                <w:szCs w:val="20"/>
                <w:lang w:eastAsia="es-ES"/>
              </w:rPr>
              <w:t>mpa</w:t>
            </w:r>
            <w:proofErr w:type="spellEnd"/>
            <w:r w:rsidRPr="007E4129">
              <w:rPr>
                <w:rFonts w:ascii="Arial" w:eastAsia="Times New Roman" w:hAnsi="Arial" w:cs="Arial"/>
                <w:sz w:val="20"/>
                <w:szCs w:val="20"/>
                <w:lang w:eastAsia="es-ES"/>
              </w:rPr>
              <w:t>.</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72083600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a 10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72192100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a 10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w:t>
            </w:r>
            <w:r w:rsidRPr="007E4129">
              <w:rPr>
                <w:rFonts w:ascii="Arial" w:eastAsia="Times New Roman" w:hAnsi="Arial" w:cs="Arial"/>
                <w:sz w:val="20"/>
                <w:szCs w:val="20"/>
                <w:lang w:eastAsia="es-ES"/>
              </w:rPr>
              <w:lastRenderedPageBreak/>
              <w:t>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72192200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o igual a 4,75 mm pero inferior o igual a 10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72192300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o igual a 3 mm pero inferior a 4,75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72193200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o igual a 3 mm pero inferior a 4,75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Para el Régimen de Origen aplicable a esta preferencia ver Anexo </w:t>
            </w:r>
            <w:r w:rsidRPr="007E4129">
              <w:rPr>
                <w:rFonts w:ascii="Arial" w:eastAsia="Times New Roman" w:hAnsi="Arial" w:cs="Arial"/>
                <w:sz w:val="20"/>
                <w:szCs w:val="20"/>
                <w:lang w:eastAsia="es-ES"/>
              </w:rPr>
              <w:lastRenderedPageBreak/>
              <w:t>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72193300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a 1 mm pero inferior a 3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72193400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superior o igual a 0,5 mm pero inferior o igual a 1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w:t>
            </w:r>
            <w:r w:rsidRPr="007E4129">
              <w:rPr>
                <w:rFonts w:ascii="Arial" w:eastAsia="Times New Roman" w:hAnsi="Arial" w:cs="Arial"/>
                <w:sz w:val="20"/>
                <w:szCs w:val="20"/>
                <w:lang w:eastAsia="es-ES"/>
              </w:rPr>
              <w:lastRenderedPageBreak/>
              <w:t>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72193500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espesor inferior a 0,5 mm</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72202000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Simplemente laminados en frío</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72221100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sección circular</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diámetro superior a 65 mm</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B2.c</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30%. Para el Régimen de Origen aplicable a esta preferencia ver Anexo IV Apéndice 3.1. No se aplica el Programa de Liberación Comercial. Cuando de mutuo acuerdo la Partes </w:t>
            </w:r>
            <w:r w:rsidRPr="007E4129">
              <w:rPr>
                <w:rFonts w:ascii="Arial" w:eastAsia="Times New Roman" w:hAnsi="Arial" w:cs="Arial"/>
                <w:sz w:val="20"/>
                <w:szCs w:val="20"/>
                <w:lang w:eastAsia="es-ES"/>
              </w:rPr>
              <w:lastRenderedPageBreak/>
              <w:t>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72221900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Las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diámetro superior a 65 mm</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B2.c</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30%.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72222000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Barras simplemente obtenidas o acabadas en frío</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diámetro superior a 65 mm</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B2.c</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30%.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72223000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Las demás barras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diámetro superior a 65 mm</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B2.c</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30%.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72224000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Perfiles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72230000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Alambre de acero inoxidable.</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w:t>
            </w:r>
            <w:r w:rsidRPr="007E4129">
              <w:rPr>
                <w:rFonts w:ascii="Arial" w:eastAsia="Times New Roman" w:hAnsi="Arial" w:cs="Arial"/>
                <w:sz w:val="20"/>
                <w:szCs w:val="20"/>
                <w:lang w:eastAsia="es-ES"/>
              </w:rPr>
              <w:lastRenderedPageBreak/>
              <w:t>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72251100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grano orientado</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72251900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72279000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Para el Régimen de Origen aplicable a esta preferencia ver Anexo </w:t>
            </w:r>
            <w:r w:rsidRPr="007E4129">
              <w:rPr>
                <w:rFonts w:ascii="Arial" w:eastAsia="Times New Roman" w:hAnsi="Arial" w:cs="Arial"/>
                <w:sz w:val="20"/>
                <w:szCs w:val="20"/>
                <w:lang w:eastAsia="es-ES"/>
              </w:rPr>
              <w:lastRenderedPageBreak/>
              <w:t>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73041000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Tubos del tipo de los utilizados en oleoductos o gasoductos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acero común</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73042100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Tubos de perforación</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acero común</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w:t>
            </w:r>
            <w:r w:rsidRPr="007E4129">
              <w:rPr>
                <w:rFonts w:ascii="Arial" w:eastAsia="Times New Roman" w:hAnsi="Arial" w:cs="Arial"/>
                <w:sz w:val="20"/>
                <w:szCs w:val="20"/>
                <w:lang w:eastAsia="es-ES"/>
              </w:rPr>
              <w:lastRenderedPageBreak/>
              <w:t>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73042900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acero común</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73043100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Estirados o laminados en frío</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acero común</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73043900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acero común</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Para el Régimen de Origen aplicable a esta preferencia ver Anexo IV Apéndice 3.1. No se aplica el Programa de Liberación Comercial. Cuando de mutuo acuerdo la Partes </w:t>
            </w:r>
            <w:r w:rsidRPr="007E4129">
              <w:rPr>
                <w:rFonts w:ascii="Arial" w:eastAsia="Times New Roman" w:hAnsi="Arial" w:cs="Arial"/>
                <w:sz w:val="20"/>
                <w:szCs w:val="20"/>
                <w:lang w:eastAsia="es-ES"/>
              </w:rPr>
              <w:lastRenderedPageBreak/>
              <w:t>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73049000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acero común</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73061000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Tubos del tipo de los utilizados en oleoductos o gasoductos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73062000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Tubos de entubación ("</w:t>
            </w:r>
            <w:proofErr w:type="spellStart"/>
            <w:r w:rsidRPr="007E4129">
              <w:rPr>
                <w:rFonts w:ascii="Arial" w:eastAsia="Times New Roman" w:hAnsi="Arial" w:cs="Arial"/>
                <w:sz w:val="20"/>
                <w:szCs w:val="20"/>
                <w:lang w:eastAsia="es-ES"/>
              </w:rPr>
              <w:t>casing</w:t>
            </w:r>
            <w:proofErr w:type="spellEnd"/>
            <w:r w:rsidRPr="007E4129">
              <w:rPr>
                <w:rFonts w:ascii="Arial" w:eastAsia="Times New Roman" w:hAnsi="Arial" w:cs="Arial"/>
                <w:sz w:val="20"/>
                <w:szCs w:val="20"/>
                <w:lang w:eastAsia="es-ES"/>
              </w:rPr>
              <w:t>") o de producción ("</w:t>
            </w:r>
            <w:proofErr w:type="spellStart"/>
            <w:r w:rsidRPr="007E4129">
              <w:rPr>
                <w:rFonts w:ascii="Arial" w:eastAsia="Times New Roman" w:hAnsi="Arial" w:cs="Arial"/>
                <w:sz w:val="20"/>
                <w:szCs w:val="20"/>
                <w:lang w:eastAsia="es-ES"/>
              </w:rPr>
              <w:t>tubing</w:t>
            </w:r>
            <w:proofErr w:type="spellEnd"/>
            <w:r w:rsidRPr="007E4129">
              <w:rPr>
                <w:rFonts w:ascii="Arial" w:eastAsia="Times New Roman" w:hAnsi="Arial" w:cs="Arial"/>
                <w:sz w:val="20"/>
                <w:szCs w:val="20"/>
                <w:lang w:eastAsia="es-ES"/>
              </w:rPr>
              <w:t>"), del tipo de los utilizados para la extracción de petróleo o gas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73110000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Recipientes para gas comprimido o licuado, de fundición, hierro o acero.</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Tubos o cilindros sin soldadura, para más de 50 atmósferas, excepto para acetileno, para uso no automotor</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73141200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Telas metálicas continuas o sin fin, de acero inoxidable, para máquinas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w:t>
            </w:r>
            <w:r w:rsidRPr="007E4129">
              <w:rPr>
                <w:rFonts w:ascii="Arial" w:eastAsia="Times New Roman" w:hAnsi="Arial" w:cs="Arial"/>
                <w:sz w:val="20"/>
                <w:szCs w:val="20"/>
                <w:lang w:eastAsia="es-ES"/>
              </w:rPr>
              <w:lastRenderedPageBreak/>
              <w:t>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73141400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Las demás telas metálicas tejidas, de acero inoxidable</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73170000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Puntas, clavos, chinchetas (chinches), grapas apuntadas, onduladas o biseladas, y artículos similares, de fundición, hierro o acero, incluso con cabeza de otras materias, excepto con cabeza de cobre.</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Clavos de herrar</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B2.h</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80%. Para el Régimen de Origen aplicable a esta preferencia ver Anexo IV Apéndice 3.1.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reemplaza la Nota</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59113100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peso inferior a 650 g/m2</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 xml:space="preserve">Preferencia fija aplicable del 50%. No se aplica el Programa de Liberación Comercial. Cuando de </w:t>
            </w:r>
            <w:r w:rsidRPr="007E4129">
              <w:rPr>
                <w:rFonts w:ascii="Arial" w:eastAsia="Times New Roman" w:hAnsi="Arial" w:cs="Arial"/>
                <w:sz w:val="20"/>
                <w:szCs w:val="20"/>
                <w:lang w:eastAsia="es-ES"/>
              </w:rPr>
              <w:lastRenderedPageBreak/>
              <w:t>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lastRenderedPageBreak/>
              <w:t>Se elimina este ítem de este Apéndice</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lastRenderedPageBreak/>
              <w:t>59113200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De peso superior o igual a 650 g/m2</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 e</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50%.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elimina este ítem de este Apéndice</w:t>
            </w:r>
          </w:p>
        </w:tc>
      </w:tr>
      <w:tr w:rsidR="007E4129" w:rsidRPr="007E4129" w:rsidTr="007E4129">
        <w:trPr>
          <w:tblCellSpacing w:w="15" w:type="dxa"/>
        </w:trPr>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59119090</w:t>
            </w:r>
          </w:p>
        </w:tc>
        <w:tc>
          <w:tcPr>
            <w:tcW w:w="360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Los demás</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jc w:val="center"/>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B2.d</w:t>
            </w:r>
          </w:p>
        </w:tc>
        <w:tc>
          <w:tcPr>
            <w:tcW w:w="3705" w:type="dxa"/>
            <w:tcBorders>
              <w:top w:val="outset" w:sz="6" w:space="0" w:color="auto"/>
              <w:left w:val="outset" w:sz="6" w:space="0" w:color="auto"/>
              <w:bottom w:val="outset" w:sz="6" w:space="0" w:color="auto"/>
              <w:right w:val="outset" w:sz="6" w:space="0" w:color="auto"/>
            </w:tcBorders>
            <w:shd w:val="clear" w:color="auto" w:fill="FFFFFF"/>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sz w:val="20"/>
                <w:szCs w:val="20"/>
                <w:lang w:eastAsia="es-ES"/>
              </w:rPr>
              <w:t>Preferencia fija aplicable del 40%. No se aplica el Programa de Liberación Comercial.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29" w:rsidRPr="007E4129" w:rsidRDefault="007E4129" w:rsidP="007E4129">
            <w:pPr>
              <w:spacing w:after="0" w:line="240" w:lineRule="auto"/>
              <w:rPr>
                <w:rFonts w:ascii="Times New Roman" w:eastAsia="Times New Roman" w:hAnsi="Times New Roman" w:cs="Times New Roman"/>
                <w:sz w:val="24"/>
                <w:szCs w:val="24"/>
                <w:lang w:eastAsia="es-ES"/>
              </w:rPr>
            </w:pPr>
            <w:r w:rsidRPr="007E4129">
              <w:rPr>
                <w:rFonts w:ascii="Arial" w:eastAsia="Times New Roman" w:hAnsi="Arial" w:cs="Arial"/>
                <w:b/>
                <w:bCs/>
                <w:sz w:val="20"/>
                <w:szCs w:val="20"/>
                <w:lang w:eastAsia="es-ES"/>
              </w:rPr>
              <w:t>Se elimina este ítem de este Apéndice</w:t>
            </w:r>
          </w:p>
        </w:tc>
      </w:tr>
    </w:tbl>
    <w:p w:rsidR="007E4129" w:rsidRDefault="007E4129" w:rsidP="007E4129"/>
    <w:p w:rsidR="007E4129" w:rsidRDefault="007E4129">
      <w:r>
        <w:br w:type="page"/>
      </w: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Disposiciones de Internalización, Sumarios y Textos Actuales</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Acuerdos de Alcance Parcial</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Complementación Económica</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AAP.CE</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Nº</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59</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Quinto Protocolo Adicional. Anexo 2</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shd w:val="clear" w:color="auto" w:fill="EFEFE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color w:val="000080"/>
                <w:sz w:val="20"/>
                <w:szCs w:val="20"/>
                <w:lang w:eastAsia="es-ES"/>
              </w:rPr>
              <w:t>Fecha de suscripción</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21 - Mayo - 2008</w:t>
            </w: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Pr="005F3FA0" w:rsidRDefault="005F3FA0" w:rsidP="005F3FA0">
      <w:pPr>
        <w:shd w:val="clear" w:color="auto" w:fill="FFFFFF"/>
        <w:spacing w:after="270" w:line="240" w:lineRule="auto"/>
        <w:jc w:val="right"/>
        <w:rPr>
          <w:rFonts w:ascii="Times New Roman" w:eastAsia="Times New Roman" w:hAnsi="Times New Roman" w:cs="Times New Roman"/>
          <w:color w:val="000000"/>
          <w:sz w:val="27"/>
          <w:szCs w:val="27"/>
          <w:lang w:eastAsia="es-ES"/>
        </w:rPr>
      </w:pP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ANEXO 2</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Preferencias otorgadas por Colombia al Brasil</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Anexo II - Apéndice 3.2</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Modificaciones al ANEXO II - Programa de Liberación Comercial</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Apéndice 3.2</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Desgravación con dos o más cronogramas aplicables a cada ítem u otras condiciones de negociación</w:t>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Preferencias otorgadas por la República de Colombia a la República Federativa del Brasil</w:t>
            </w:r>
          </w:p>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 xml:space="preserve">Se incluyen en este Apéndice </w:t>
            </w:r>
            <w:proofErr w:type="gramStart"/>
            <w:r w:rsidRPr="005F3FA0">
              <w:rPr>
                <w:rFonts w:ascii="Arial" w:eastAsia="Times New Roman" w:hAnsi="Arial" w:cs="Arial"/>
                <w:sz w:val="24"/>
                <w:szCs w:val="24"/>
                <w:lang w:eastAsia="es-ES"/>
              </w:rPr>
              <w:t>los siguientes ítem</w:t>
            </w:r>
            <w:proofErr w:type="gramEnd"/>
            <w:r w:rsidRPr="005F3FA0">
              <w:rPr>
                <w:rFonts w:ascii="Arial" w:eastAsia="Times New Roman" w:hAnsi="Arial" w:cs="Arial"/>
                <w:sz w:val="24"/>
                <w:szCs w:val="24"/>
                <w:lang w:eastAsia="es-ES"/>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3216"/>
              <w:gridCol w:w="1525"/>
              <w:gridCol w:w="1361"/>
              <w:gridCol w:w="3133"/>
            </w:tblGrid>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NALADISA 96</w:t>
                  </w:r>
                </w:p>
              </w:tc>
              <w:tc>
                <w:tcPr>
                  <w:tcW w:w="504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Descripción NALADISA 96</w:t>
                  </w:r>
                </w:p>
              </w:tc>
              <w:tc>
                <w:tcPr>
                  <w:tcW w:w="144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Observaciones</w:t>
                  </w:r>
                </w:p>
              </w:tc>
              <w:tc>
                <w:tcPr>
                  <w:tcW w:w="142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Cronograma</w:t>
                  </w:r>
                </w:p>
              </w:tc>
              <w:tc>
                <w:tcPr>
                  <w:tcW w:w="540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Nota</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25131100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En bruto o en trozos irregulares, incluida la quebrantada (grava de piedra pómez o "</w:t>
                  </w:r>
                  <w:proofErr w:type="spellStart"/>
                  <w:r w:rsidRPr="005F3FA0">
                    <w:rPr>
                      <w:rFonts w:ascii="Arial" w:eastAsia="Times New Roman" w:hAnsi="Arial" w:cs="Arial"/>
                      <w:sz w:val="20"/>
                      <w:szCs w:val="20"/>
                      <w:lang w:eastAsia="es-ES"/>
                    </w:rPr>
                    <w:t>bimskies</w:t>
                  </w:r>
                  <w:proofErr w:type="spellEnd"/>
                  <w:r w:rsidRPr="005F3FA0">
                    <w:rPr>
                      <w:rFonts w:ascii="Arial" w:eastAsia="Times New Roman" w:hAnsi="Arial" w:cs="Arial"/>
                      <w:sz w:val="20"/>
                      <w:szCs w:val="20"/>
                      <w:lang w:eastAsia="es-ES"/>
                    </w:rPr>
                    <w:t>")</w:t>
                  </w:r>
                </w:p>
              </w:tc>
              <w:tc>
                <w:tcPr>
                  <w:tcW w:w="14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25131900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28061010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En estado gaseoso o licuado</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28170010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Oxido de cinc (blanco de cinc)</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28353910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Pirofosfato </w:t>
                  </w:r>
                  <w:proofErr w:type="spellStart"/>
                  <w:r w:rsidRPr="005F3FA0">
                    <w:rPr>
                      <w:rFonts w:ascii="Arial" w:eastAsia="Times New Roman" w:hAnsi="Arial" w:cs="Arial"/>
                      <w:sz w:val="20"/>
                      <w:szCs w:val="20"/>
                      <w:lang w:eastAsia="es-ES"/>
                    </w:rPr>
                    <w:t>tetrasódico</w:t>
                  </w:r>
                  <w:proofErr w:type="spellEnd"/>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29051100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Metanol (alcohol metílico)</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29153940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Acetatos de </w:t>
                  </w:r>
                  <w:proofErr w:type="spellStart"/>
                  <w:r w:rsidRPr="005F3FA0">
                    <w:rPr>
                      <w:rFonts w:ascii="Arial" w:eastAsia="Times New Roman" w:hAnsi="Arial" w:cs="Arial"/>
                      <w:sz w:val="20"/>
                      <w:szCs w:val="20"/>
                      <w:lang w:eastAsia="es-ES"/>
                    </w:rPr>
                    <w:t>glicerilo</w:t>
                  </w:r>
                  <w:proofErr w:type="spellEnd"/>
                  <w:r w:rsidRPr="005F3FA0">
                    <w:rPr>
                      <w:rFonts w:ascii="Arial" w:eastAsia="Times New Roman" w:hAnsi="Arial" w:cs="Arial"/>
                      <w:sz w:val="20"/>
                      <w:szCs w:val="20"/>
                      <w:lang w:eastAsia="es-ES"/>
                    </w:rPr>
                    <w:t xml:space="preserve"> (mono-, di- y </w:t>
                  </w:r>
                  <w:proofErr w:type="spellStart"/>
                  <w:r w:rsidRPr="005F3FA0">
                    <w:rPr>
                      <w:rFonts w:ascii="Arial" w:eastAsia="Times New Roman" w:hAnsi="Arial" w:cs="Arial"/>
                      <w:sz w:val="20"/>
                      <w:szCs w:val="20"/>
                      <w:lang w:eastAsia="es-ES"/>
                    </w:rPr>
                    <w:t>triacetina</w:t>
                  </w:r>
                  <w:proofErr w:type="spellEnd"/>
                  <w:r w:rsidRPr="005F3FA0">
                    <w:rPr>
                      <w:rFonts w:ascii="Arial" w:eastAsia="Times New Roman" w:hAnsi="Arial" w:cs="Arial"/>
                      <w:sz w:val="20"/>
                      <w:szCs w:val="20"/>
                      <w:lang w:eastAsia="es-ES"/>
                    </w:rPr>
                    <w:t>)</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29157032</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Estearato de magnesio</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32029020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Preparaciones curtientes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40% de preferencia fija hasta el 31/12/2005. A partir de </w:t>
                  </w:r>
                  <w:r w:rsidRPr="005F3FA0">
                    <w:rPr>
                      <w:rFonts w:ascii="Arial" w:eastAsia="Times New Roman" w:hAnsi="Arial" w:cs="Arial"/>
                      <w:sz w:val="20"/>
                      <w:szCs w:val="20"/>
                      <w:lang w:eastAsia="es-ES"/>
                    </w:rPr>
                    <w:lastRenderedPageBreak/>
                    <w:t>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32030019</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38069090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Los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38171010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roofErr w:type="spellStart"/>
                  <w:r w:rsidRPr="005F3FA0">
                    <w:rPr>
                      <w:rFonts w:ascii="Arial" w:eastAsia="Times New Roman" w:hAnsi="Arial" w:cs="Arial"/>
                      <w:sz w:val="20"/>
                      <w:szCs w:val="20"/>
                      <w:lang w:eastAsia="es-ES"/>
                    </w:rPr>
                    <w:t>Dodecilbencenos</w:t>
                  </w:r>
                  <w:proofErr w:type="spellEnd"/>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39123910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roofErr w:type="spellStart"/>
                  <w:r w:rsidRPr="005F3FA0">
                    <w:rPr>
                      <w:rFonts w:ascii="Arial" w:eastAsia="Times New Roman" w:hAnsi="Arial" w:cs="Arial"/>
                      <w:sz w:val="20"/>
                      <w:szCs w:val="20"/>
                      <w:lang w:eastAsia="es-ES"/>
                    </w:rPr>
                    <w:t>Metilcelulosa</w:t>
                  </w:r>
                  <w:proofErr w:type="spellEnd"/>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69039099</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Los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72069000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72071100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sección transversal cuadrada o rectangular, cuya anchura sea inferior al doble del espesor</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74020011</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Cobre </w:t>
                  </w:r>
                  <w:proofErr w:type="spellStart"/>
                  <w:r w:rsidRPr="005F3FA0">
                    <w:rPr>
                      <w:rFonts w:ascii="Arial" w:eastAsia="Times New Roman" w:hAnsi="Arial" w:cs="Arial"/>
                      <w:sz w:val="20"/>
                      <w:szCs w:val="20"/>
                      <w:lang w:eastAsia="es-ES"/>
                    </w:rPr>
                    <w:t>blister</w:t>
                  </w:r>
                  <w:proofErr w:type="spellEnd"/>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74020020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roofErr w:type="spellStart"/>
                  <w:r w:rsidRPr="005F3FA0">
                    <w:rPr>
                      <w:rFonts w:ascii="Arial" w:eastAsia="Times New Roman" w:hAnsi="Arial" w:cs="Arial"/>
                      <w:sz w:val="20"/>
                      <w:szCs w:val="20"/>
                      <w:lang w:eastAsia="es-ES"/>
                    </w:rPr>
                    <w:t>Anodos</w:t>
                  </w:r>
                  <w:proofErr w:type="spellEnd"/>
                  <w:r w:rsidRPr="005F3FA0">
                    <w:rPr>
                      <w:rFonts w:ascii="Arial" w:eastAsia="Times New Roman" w:hAnsi="Arial" w:cs="Arial"/>
                      <w:sz w:val="20"/>
                      <w:szCs w:val="20"/>
                      <w:lang w:eastAsia="es-ES"/>
                    </w:rPr>
                    <w:t xml:space="preserve"> para refinado electrolítico</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74040000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Desperdicios y desechos, de cobre.</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82051000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Herramientas de taladrar o roscar (incluidas las terrajas)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84109000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Partes, incluidos los reguladores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84201010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Para papel o cartón</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84201090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Los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84314200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Hojas de topadoras frontales ("</w:t>
                  </w:r>
                  <w:proofErr w:type="spellStart"/>
                  <w:r w:rsidRPr="005F3FA0">
                    <w:rPr>
                      <w:rFonts w:ascii="Arial" w:eastAsia="Times New Roman" w:hAnsi="Arial" w:cs="Arial"/>
                      <w:sz w:val="20"/>
                      <w:szCs w:val="20"/>
                      <w:lang w:eastAsia="es-ES"/>
                    </w:rPr>
                    <w:t>bulldozers</w:t>
                  </w:r>
                  <w:proofErr w:type="spellEnd"/>
                  <w:r w:rsidRPr="005F3FA0">
                    <w:rPr>
                      <w:rFonts w:ascii="Arial" w:eastAsia="Times New Roman" w:hAnsi="Arial" w:cs="Arial"/>
                      <w:sz w:val="20"/>
                      <w:szCs w:val="20"/>
                      <w:lang w:eastAsia="es-ES"/>
                    </w:rPr>
                    <w:t xml:space="preserve">") o de topadoras </w:t>
                  </w:r>
                  <w:r w:rsidRPr="005F3FA0">
                    <w:rPr>
                      <w:rFonts w:ascii="Arial" w:eastAsia="Times New Roman" w:hAnsi="Arial" w:cs="Arial"/>
                      <w:sz w:val="20"/>
                      <w:szCs w:val="20"/>
                      <w:lang w:eastAsia="es-ES"/>
                    </w:rPr>
                    <w:lastRenderedPageBreak/>
                    <w:t>angulares ("</w:t>
                  </w:r>
                  <w:proofErr w:type="spellStart"/>
                  <w:r w:rsidRPr="005F3FA0">
                    <w:rPr>
                      <w:rFonts w:ascii="Arial" w:eastAsia="Times New Roman" w:hAnsi="Arial" w:cs="Arial"/>
                      <w:sz w:val="20"/>
                      <w:szCs w:val="20"/>
                      <w:lang w:eastAsia="es-ES"/>
                    </w:rPr>
                    <w:t>angledozers</w:t>
                  </w:r>
                  <w:proofErr w:type="spellEnd"/>
                  <w:r w:rsidRPr="005F3FA0">
                    <w:rPr>
                      <w:rFonts w:ascii="Arial" w:eastAsia="Times New Roman" w:hAnsi="Arial" w:cs="Arial"/>
                      <w:sz w:val="20"/>
                      <w:szCs w:val="20"/>
                      <w:lang w:eastAsia="es-ES"/>
                    </w:rPr>
                    <w:t>")</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40% de preferencia fija hasta el 31/12/2005. A partir de </w:t>
                  </w:r>
                  <w:r w:rsidRPr="005F3FA0">
                    <w:rPr>
                      <w:rFonts w:ascii="Arial" w:eastAsia="Times New Roman" w:hAnsi="Arial" w:cs="Arial"/>
                      <w:sz w:val="20"/>
                      <w:szCs w:val="20"/>
                      <w:lang w:eastAsia="es-ES"/>
                    </w:rPr>
                    <w:lastRenderedPageBreak/>
                    <w:t>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84314900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84425000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Caracteres de imprenta, clisés, planchas, cilindros y demás elementos impresores; piedras litográficas, planchas, placas y cilindros, preparados para la impresión (por ejemplo: aplanados, graneados, pulidos)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84639000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84678100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Sierras o tronzadoras, de cadena</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84778000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 máquinas y aparatos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84779000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Partes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85172100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Telefax</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85179000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Partes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85249100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Para reproducir fenómenos distintos del sonido o imagen</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85447000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Cables de fibras ópticas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90219000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Los demás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90304000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Los demás instrumentos y aparatos, especialmente concebidos para técnicas de telecomunicación (por ejemplo: hipsómetros, </w:t>
                  </w:r>
                  <w:proofErr w:type="spellStart"/>
                  <w:r w:rsidRPr="005F3FA0">
                    <w:rPr>
                      <w:rFonts w:ascii="Arial" w:eastAsia="Times New Roman" w:hAnsi="Arial" w:cs="Arial"/>
                      <w:sz w:val="20"/>
                      <w:szCs w:val="20"/>
                      <w:lang w:eastAsia="es-ES"/>
                    </w:rPr>
                    <w:t>kerdómetros</w:t>
                  </w:r>
                  <w:proofErr w:type="spellEnd"/>
                  <w:r w:rsidRPr="005F3FA0">
                    <w:rPr>
                      <w:rFonts w:ascii="Arial" w:eastAsia="Times New Roman" w:hAnsi="Arial" w:cs="Arial"/>
                      <w:sz w:val="20"/>
                      <w:szCs w:val="20"/>
                      <w:lang w:eastAsia="es-ES"/>
                    </w:rPr>
                    <w:t xml:space="preserve">, </w:t>
                  </w:r>
                  <w:proofErr w:type="spellStart"/>
                  <w:r w:rsidRPr="005F3FA0">
                    <w:rPr>
                      <w:rFonts w:ascii="Arial" w:eastAsia="Times New Roman" w:hAnsi="Arial" w:cs="Arial"/>
                      <w:sz w:val="20"/>
                      <w:szCs w:val="20"/>
                      <w:lang w:eastAsia="es-ES"/>
                    </w:rPr>
                    <w:t>distorsiómetros</w:t>
                  </w:r>
                  <w:proofErr w:type="spellEnd"/>
                  <w:r w:rsidRPr="005F3FA0">
                    <w:rPr>
                      <w:rFonts w:ascii="Arial" w:eastAsia="Times New Roman" w:hAnsi="Arial" w:cs="Arial"/>
                      <w:sz w:val="20"/>
                      <w:szCs w:val="20"/>
                      <w:lang w:eastAsia="es-ES"/>
                    </w:rPr>
                    <w:t>, sofómetros)</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r w:rsidR="005F3FA0" w:rsidRPr="005F3FA0">
              <w:trPr>
                <w:tblCellSpacing w:w="15" w:type="dxa"/>
              </w:trPr>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91070000</w:t>
                  </w:r>
                </w:p>
              </w:tc>
              <w:tc>
                <w:tcPr>
                  <w:tcW w:w="50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Interruptores horarios y demás aparatos que permitan accionar un dispositivo en un momento dado, con mecanismo de relojería o motor sincrónico.</w:t>
                  </w:r>
                </w:p>
              </w:tc>
              <w:tc>
                <w:tcPr>
                  <w:tcW w:w="1440" w:type="dxa"/>
                  <w:tcBorders>
                    <w:top w:val="outset" w:sz="6" w:space="0" w:color="auto"/>
                    <w:left w:val="outset" w:sz="6" w:space="0" w:color="auto"/>
                    <w:bottom w:val="outset" w:sz="6" w:space="0" w:color="auto"/>
                    <w:right w:val="outset" w:sz="6" w:space="0" w:color="auto"/>
                  </w:tcBorders>
                  <w:vAlign w:val="bottom"/>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A6</w:t>
                  </w:r>
                </w:p>
              </w:tc>
              <w:tc>
                <w:tcPr>
                  <w:tcW w:w="540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40% de preferencia fija hasta el 31/12/2005. A partir de 01/01/2006 continúa el Programa de Liberación Comercial.</w:t>
                  </w:r>
                </w:p>
              </w:tc>
            </w:tr>
          </w:tbl>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Default="005F3FA0" w:rsidP="007E4129"/>
    <w:p w:rsidR="005F3FA0" w:rsidRDefault="005F3FA0">
      <w:r>
        <w:lastRenderedPageBreak/>
        <w:br w:type="page"/>
      </w: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Disposiciones de Internalización, Sumarios y Textos Actuales</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Acuerdos de Alcance Parcial</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Complementación Económica</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AAP.CE</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Nº</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59</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Quinto Protocolo Adicional. Anexo 6</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shd w:val="clear" w:color="auto" w:fill="EFEFE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color w:val="000080"/>
                <w:sz w:val="20"/>
                <w:szCs w:val="20"/>
                <w:lang w:eastAsia="es-ES"/>
              </w:rPr>
              <w:t>Fecha de suscripción</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21 - Mayo - 2008</w:t>
            </w: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Pr="005F3FA0" w:rsidRDefault="005F3FA0" w:rsidP="005F3FA0">
      <w:pPr>
        <w:shd w:val="clear" w:color="auto" w:fill="FFFFFF"/>
        <w:spacing w:after="270" w:line="240" w:lineRule="auto"/>
        <w:jc w:val="right"/>
        <w:rPr>
          <w:rFonts w:ascii="Times New Roman" w:eastAsia="Times New Roman" w:hAnsi="Times New Roman" w:cs="Times New Roman"/>
          <w:color w:val="000000"/>
          <w:sz w:val="27"/>
          <w:szCs w:val="27"/>
          <w:lang w:eastAsia="es-ES"/>
        </w:rPr>
      </w:pP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ANEXO 6</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Preferencias otorgadas por Argentina a Colombia</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Anexo II - Apéndice 4.1</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Modificaciones al ANEXO II - Programa de Liberación Comercial</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Apéndice 4.1</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Desgravación con dos o más cronogramas aplicables a cada ítem u otras condiciones de negociación</w:t>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Preferencias otorgadas por la República Argentina a la República de Colombia</w:t>
            </w:r>
          </w:p>
          <w:p w:rsidR="005F3FA0" w:rsidRPr="005F3FA0" w:rsidRDefault="005F3FA0" w:rsidP="005F3FA0">
            <w:pPr>
              <w:spacing w:after="0" w:line="240" w:lineRule="auto"/>
              <w:rPr>
                <w:rFonts w:ascii="Times New Roman" w:eastAsia="Times New Roman" w:hAnsi="Times New Roman" w:cs="Times New Roman"/>
                <w:sz w:val="24"/>
                <w:szCs w:val="24"/>
                <w:lang w:eastAsia="es-ES"/>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51"/>
              <w:gridCol w:w="1868"/>
              <w:gridCol w:w="1850"/>
              <w:gridCol w:w="1284"/>
              <w:gridCol w:w="2500"/>
              <w:gridCol w:w="1797"/>
            </w:tblGrid>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NALADISA 96</w:t>
                  </w:r>
                </w:p>
              </w:tc>
              <w:tc>
                <w:tcPr>
                  <w:tcW w:w="286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Descripción NALADISA 96</w:t>
                  </w:r>
                </w:p>
              </w:tc>
              <w:tc>
                <w:tcPr>
                  <w:tcW w:w="234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Observaciones</w:t>
                  </w:r>
                </w:p>
              </w:tc>
              <w:tc>
                <w:tcPr>
                  <w:tcW w:w="12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Cronograma</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Notas</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Modificaciones introducidas</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56021000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Fieltro </w:t>
                  </w:r>
                  <w:proofErr w:type="spellStart"/>
                  <w:r w:rsidRPr="005F3FA0">
                    <w:rPr>
                      <w:rFonts w:ascii="Arial" w:eastAsia="Times New Roman" w:hAnsi="Arial" w:cs="Arial"/>
                      <w:sz w:val="20"/>
                      <w:szCs w:val="20"/>
                      <w:lang w:eastAsia="es-ES"/>
                    </w:rPr>
                    <w:t>punzonado</w:t>
                  </w:r>
                  <w:proofErr w:type="spellEnd"/>
                  <w:r w:rsidRPr="005F3FA0">
                    <w:rPr>
                      <w:rFonts w:ascii="Arial" w:eastAsia="Times New Roman" w:hAnsi="Arial" w:cs="Arial"/>
                      <w:sz w:val="20"/>
                      <w:szCs w:val="20"/>
                      <w:lang w:eastAsia="es-ES"/>
                    </w:rPr>
                    <w:t xml:space="preserve"> y productos obtenidos mediante costura por cadeneta</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B1.c</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30%.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56031100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inferior o igual a 25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w:t>
                  </w:r>
                  <w:r w:rsidRPr="005F3FA0">
                    <w:rPr>
                      <w:rFonts w:ascii="Arial" w:eastAsia="Times New Roman" w:hAnsi="Arial" w:cs="Arial"/>
                      <w:sz w:val="20"/>
                      <w:szCs w:val="20"/>
                      <w:lang w:eastAsia="es-ES"/>
                    </w:rPr>
                    <w:lastRenderedPageBreak/>
                    <w:t>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56031300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superior a 70 g/m2 pero inferior o igual a 150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56031400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superior a 150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56039100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inferior o igual a 25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80%. Para el Régimen de Origen aplicable a esa preferencia ver Anexo IV Apéndice 3.1. El Programa de Liberación Comercial no </w:t>
                  </w:r>
                  <w:r w:rsidRPr="005F3FA0">
                    <w:rPr>
                      <w:rFonts w:ascii="Arial" w:eastAsia="Times New Roman" w:hAnsi="Arial" w:cs="Arial"/>
                      <w:sz w:val="20"/>
                      <w:szCs w:val="20"/>
                      <w:lang w:eastAsia="es-ES"/>
                    </w:rPr>
                    <w:lastRenderedPageBreak/>
                    <w:t>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56039200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superior a 25 g/m2 pero inferior o igual a 70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56039300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superior a 70 g/m2 pero inferior o igual a 150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56039400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peso superior a 150 g/m2</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Excepto: </w:t>
                  </w:r>
                  <w:proofErr w:type="spellStart"/>
                  <w:r w:rsidRPr="005F3FA0">
                    <w:rPr>
                      <w:rFonts w:ascii="Arial" w:eastAsia="Times New Roman" w:hAnsi="Arial" w:cs="Arial"/>
                      <w:sz w:val="20"/>
                      <w:szCs w:val="20"/>
                      <w:lang w:eastAsia="es-ES"/>
                    </w:rPr>
                    <w:t>geotextiles</w:t>
                  </w:r>
                  <w:proofErr w:type="spellEnd"/>
                  <w:r w:rsidRPr="005F3FA0">
                    <w:rPr>
                      <w:rFonts w:ascii="Arial" w:eastAsia="Times New Roman" w:hAnsi="Arial" w:cs="Arial"/>
                      <w:sz w:val="20"/>
                      <w:szCs w:val="20"/>
                      <w:lang w:eastAsia="es-ES"/>
                    </w:rPr>
                    <w:t xml:space="preserve"> no tejidos.</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56060010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Hilados entorchados, tiras y formas similares de las partidas </w:t>
                  </w:r>
                  <w:proofErr w:type="spellStart"/>
                  <w:r w:rsidRPr="005F3FA0">
                    <w:rPr>
                      <w:rFonts w:ascii="Arial" w:eastAsia="Times New Roman" w:hAnsi="Arial" w:cs="Arial"/>
                      <w:sz w:val="20"/>
                      <w:szCs w:val="20"/>
                      <w:lang w:eastAsia="es-ES"/>
                    </w:rPr>
                    <w:t>Ns.</w:t>
                  </w:r>
                  <w:proofErr w:type="spellEnd"/>
                  <w:r w:rsidRPr="005F3FA0">
                    <w:rPr>
                      <w:rFonts w:ascii="Arial" w:eastAsia="Times New Roman" w:hAnsi="Arial" w:cs="Arial"/>
                      <w:sz w:val="20"/>
                      <w:szCs w:val="20"/>
                      <w:lang w:eastAsia="es-ES"/>
                    </w:rPr>
                    <w:t xml:space="preserve"> 54.04 ó 54.05, entorchadas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B1.f</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60%.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61082200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fibras sintéticas o artificiales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C2</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30%.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w:t>
                  </w:r>
                  <w:r w:rsidRPr="005F3FA0">
                    <w:rPr>
                      <w:rFonts w:ascii="Arial" w:eastAsia="Times New Roman" w:hAnsi="Arial" w:cs="Arial"/>
                      <w:sz w:val="20"/>
                      <w:szCs w:val="20"/>
                      <w:lang w:eastAsia="es-ES"/>
                    </w:rPr>
                    <w:lastRenderedPageBreak/>
                    <w:t>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61099020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fibras sintéticas o artificiales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C2</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40%.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61102000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algodón</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C2</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30%.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61159200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algodón</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C2</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30%. Para el Régimen de Origen aplicable a esa preferencia ver Anexo IV Apéndice 3.1. El Programa de Liberación Comercial no se aplica. Cuando de mutuo acuerdo la Partes Signatarias definan el </w:t>
                  </w:r>
                  <w:r w:rsidRPr="005F3FA0">
                    <w:rPr>
                      <w:rFonts w:ascii="Arial" w:eastAsia="Times New Roman" w:hAnsi="Arial" w:cs="Arial"/>
                      <w:sz w:val="20"/>
                      <w:szCs w:val="20"/>
                      <w:lang w:eastAsia="es-ES"/>
                    </w:rPr>
                    <w:lastRenderedPageBreak/>
                    <w:t>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62122000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Fajas y fajas braga (fajas bombacha)</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C2</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30%.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63024000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Ropa de mesa, de punto</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Manteles de poliéster</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B1.e</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50%.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63031200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De fibras sintéticas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Cortinas confeccionadas, de poliéster</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B1.e</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50%. Para el Régimen de Origen </w:t>
                  </w:r>
                  <w:r w:rsidRPr="005F3FA0">
                    <w:rPr>
                      <w:rFonts w:ascii="Arial" w:eastAsia="Times New Roman" w:hAnsi="Arial" w:cs="Arial"/>
                      <w:sz w:val="20"/>
                      <w:szCs w:val="20"/>
                      <w:lang w:eastAsia="es-ES"/>
                    </w:rPr>
                    <w:lastRenderedPageBreak/>
                    <w:t>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73061000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Tubos del tipo de los utilizados en oleoductos o gasoductos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B1.f</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60%. Para el Régimen de Origen aplicable a esa preferencia ver Anexo IV Apéndice 3.1.El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73062000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Tubos de entubación ("</w:t>
                  </w:r>
                  <w:proofErr w:type="spellStart"/>
                  <w:r w:rsidRPr="005F3FA0">
                    <w:rPr>
                      <w:rFonts w:ascii="Arial" w:eastAsia="Times New Roman" w:hAnsi="Arial" w:cs="Arial"/>
                      <w:sz w:val="20"/>
                      <w:szCs w:val="20"/>
                      <w:lang w:eastAsia="es-ES"/>
                    </w:rPr>
                    <w:t>casing</w:t>
                  </w:r>
                  <w:proofErr w:type="spellEnd"/>
                  <w:r w:rsidRPr="005F3FA0">
                    <w:rPr>
                      <w:rFonts w:ascii="Arial" w:eastAsia="Times New Roman" w:hAnsi="Arial" w:cs="Arial"/>
                      <w:sz w:val="20"/>
                      <w:szCs w:val="20"/>
                      <w:lang w:eastAsia="es-ES"/>
                    </w:rPr>
                    <w:t>") o de producción ("</w:t>
                  </w:r>
                  <w:proofErr w:type="spellStart"/>
                  <w:r w:rsidRPr="005F3FA0">
                    <w:rPr>
                      <w:rFonts w:ascii="Arial" w:eastAsia="Times New Roman" w:hAnsi="Arial" w:cs="Arial"/>
                      <w:sz w:val="20"/>
                      <w:szCs w:val="20"/>
                      <w:lang w:eastAsia="es-ES"/>
                    </w:rPr>
                    <w:t>tubing</w:t>
                  </w:r>
                  <w:proofErr w:type="spellEnd"/>
                  <w:r w:rsidRPr="005F3FA0">
                    <w:rPr>
                      <w:rFonts w:ascii="Arial" w:eastAsia="Times New Roman" w:hAnsi="Arial" w:cs="Arial"/>
                      <w:sz w:val="20"/>
                      <w:szCs w:val="20"/>
                      <w:lang w:eastAsia="es-ES"/>
                    </w:rPr>
                    <w:t>"), del tipo de los utilizados para la extracción de petróleo o gas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B1.f</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60%. Para el Régimen de Origen aplicable a esa preferencia ver Anexo IV Apéndice 3.1.El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w:t>
                  </w:r>
                  <w:r w:rsidRPr="005F3FA0">
                    <w:rPr>
                      <w:rFonts w:ascii="Arial" w:eastAsia="Times New Roman" w:hAnsi="Arial" w:cs="Arial"/>
                      <w:sz w:val="20"/>
                      <w:szCs w:val="20"/>
                      <w:lang w:eastAsia="es-ES"/>
                    </w:rPr>
                    <w:lastRenderedPageBreak/>
                    <w:t>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73110000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Recipientes para gas comprimido o licuado, de fundición, hierro o acero.</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Sin soldadura para uso no automotor</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B1.e</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50%. Para el Régimen de Origen aplicable a esa preferencia ver Anexo IV Apéndice 3.1. El Programa de Liberación Comercial no se aplica. Cuando de mutuo acuerdo la Partes Signatarias definan la norma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73129000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Los demás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B1.c</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30%.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73141200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Telas metálicas continuas o sin fin, de acero inoxidable, para máquinas</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B1.e</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 xml:space="preserve">Margen de preferencia aplicable: 50%.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w:t>
                  </w:r>
                  <w:r w:rsidRPr="005F3FA0">
                    <w:rPr>
                      <w:rFonts w:ascii="Arial" w:eastAsia="Times New Roman" w:hAnsi="Arial" w:cs="Arial"/>
                      <w:sz w:val="20"/>
                      <w:szCs w:val="20"/>
                      <w:lang w:eastAsia="es-ES"/>
                    </w:rPr>
                    <w:lastRenderedPageBreak/>
                    <w:t>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lastRenderedPageBreak/>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73141400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Las demás telas metálicas tejidas, de acero inoxidable</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B1.e</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50%.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r w:rsidR="005F3FA0" w:rsidRPr="005F3FA0">
              <w:trPr>
                <w:tblCellSpacing w:w="15" w:type="dxa"/>
              </w:trPr>
              <w:tc>
                <w:tcPr>
                  <w:tcW w:w="112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73170000</w:t>
                  </w:r>
                </w:p>
              </w:tc>
              <w:tc>
                <w:tcPr>
                  <w:tcW w:w="286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Puntas, clavos, chinchetas (chinches), grapas apuntadas, onduladas o biseladas, y artículos similares, de fundición, hierro o acero, incluso con cabeza de otras materias, Excepto: con cabeza de cobre.</w:t>
                  </w:r>
                </w:p>
              </w:tc>
              <w:tc>
                <w:tcPr>
                  <w:tcW w:w="23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Clavos para herrar</w:t>
                  </w:r>
                </w:p>
              </w:tc>
              <w:tc>
                <w:tcPr>
                  <w:tcW w:w="126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B1.h</w:t>
                  </w:r>
                </w:p>
              </w:tc>
              <w:tc>
                <w:tcPr>
                  <w:tcW w:w="448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Margen de preferencia aplicable: 80%. Para el Régimen de Origen aplicable a esa preferencia ver Anexo IV Apéndice 3.1. El Programa de Liberación Comercial no se aplica. Cuando de mutuo acuerdo la Partes Signatarias definan el Requisito Especifico de Origen, se iniciará el Programa de Liberación Comercial y se decidirá su fecha de inicio y las demás condiciones de acceso de estos bienes. Dichos productos serán liberados por los países de acuerdo con los cronogramas previstos para la desgravación arancelaria que constan en este Apéndice.</w:t>
                  </w:r>
                </w:p>
              </w:tc>
              <w:tc>
                <w:tcPr>
                  <w:tcW w:w="216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Se reemplaza la Nota</w:t>
                  </w:r>
                </w:p>
              </w:tc>
            </w:tr>
          </w:tbl>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Default="005F3FA0" w:rsidP="007E4129"/>
    <w:p w:rsidR="005F3FA0" w:rsidRDefault="005F3FA0">
      <w:r>
        <w:br w:type="page"/>
      </w: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Disposiciones de Internalización, Sumarios y Textos Actuales</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Acuerdos de Alcance Parcial</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Complementación Económica</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AAP.CE</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Nº</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59</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Quinto Protocolo Adicional. Anexo 10</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shd w:val="clear" w:color="auto" w:fill="EFEFE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color w:val="000080"/>
                <w:sz w:val="20"/>
                <w:szCs w:val="20"/>
                <w:lang w:eastAsia="es-ES"/>
              </w:rPr>
              <w:t>Fecha de suscripción</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21 - Mayo - 2008</w:t>
            </w: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Pr="005F3FA0" w:rsidRDefault="005F3FA0" w:rsidP="005F3FA0">
      <w:pPr>
        <w:shd w:val="clear" w:color="auto" w:fill="FFFFFF"/>
        <w:spacing w:after="270" w:line="240" w:lineRule="auto"/>
        <w:jc w:val="right"/>
        <w:rPr>
          <w:rFonts w:ascii="Times New Roman" w:eastAsia="Times New Roman" w:hAnsi="Times New Roman" w:cs="Times New Roman"/>
          <w:color w:val="000000"/>
          <w:sz w:val="27"/>
          <w:szCs w:val="27"/>
          <w:lang w:eastAsia="es-ES"/>
        </w:rPr>
      </w:pP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hideMark/>
          </w:tcPr>
          <w:p w:rsidR="005F3FA0" w:rsidRPr="005F3FA0" w:rsidRDefault="005F3FA0" w:rsidP="005F3FA0">
            <w:pPr>
              <w:spacing w:after="24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ANEXO 10</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Preferencias otorgadas por Uruguay a Colombia</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Anexo II - Apéndice 4.10</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Modificaciones al ANEXO II-Programa de Liberación Comercial</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Apéndice 4.10</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Desgravación con dos o más cronogramas aplicables a cada ítem u otras condiciones de negociación</w:t>
            </w:r>
            <w:r w:rsidRPr="005F3FA0">
              <w:rPr>
                <w:rFonts w:ascii="Times New Roman" w:eastAsia="Times New Roman" w:hAnsi="Times New Roman" w:cs="Times New Roman"/>
                <w:sz w:val="24"/>
                <w:szCs w:val="24"/>
                <w:lang w:eastAsia="es-ES"/>
              </w:rPr>
              <w:br/>
            </w:r>
            <w:r w:rsidRPr="005F3FA0">
              <w:rPr>
                <w:rFonts w:ascii="Arial" w:eastAsia="Times New Roman" w:hAnsi="Arial" w:cs="Arial"/>
                <w:b/>
                <w:bCs/>
                <w:sz w:val="24"/>
                <w:szCs w:val="24"/>
                <w:lang w:eastAsia="es-ES"/>
              </w:rPr>
              <w:t>Preferencia otorgada por la República Oriental del Uruguay a la República de Colombia</w:t>
            </w:r>
            <w:r w:rsidRPr="005F3FA0">
              <w:rPr>
                <w:rFonts w:ascii="Times New Roman" w:eastAsia="Times New Roman" w:hAnsi="Times New Roman" w:cs="Times New Roman"/>
                <w:sz w:val="24"/>
                <w:szCs w:val="24"/>
                <w:lang w:eastAsia="es-ES"/>
              </w:rPr>
              <w:br/>
            </w:r>
            <w:r w:rsidRPr="005F3FA0">
              <w:rPr>
                <w:rFonts w:ascii="Times New Roman" w:eastAsia="Times New Roman" w:hAnsi="Times New Roman" w:cs="Times New Roman"/>
                <w:sz w:val="24"/>
                <w:szCs w:val="24"/>
                <w:lang w:eastAsia="es-ES"/>
              </w:rPr>
              <w:br/>
            </w:r>
          </w:p>
          <w:p w:rsidR="005F3FA0" w:rsidRPr="005F3FA0" w:rsidRDefault="005F3FA0" w:rsidP="005F3FA0">
            <w:pPr>
              <w:spacing w:after="0" w:line="240" w:lineRule="auto"/>
              <w:rPr>
                <w:rFonts w:ascii="Times New Roman" w:eastAsia="Times New Roman" w:hAnsi="Times New Roman" w:cs="Times New Roman"/>
                <w:sz w:val="24"/>
                <w:szCs w:val="24"/>
                <w:lang w:eastAsia="es-ES"/>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45"/>
              <w:gridCol w:w="1899"/>
              <w:gridCol w:w="1989"/>
              <w:gridCol w:w="1517"/>
              <w:gridCol w:w="1861"/>
              <w:gridCol w:w="1839"/>
            </w:tblGrid>
            <w:tr w:rsidR="005F3FA0" w:rsidRPr="005F3FA0">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NALADISA 96</w:t>
                  </w:r>
                </w:p>
              </w:tc>
              <w:tc>
                <w:tcPr>
                  <w:tcW w:w="324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Descripción NALADISA 96</w:t>
                  </w:r>
                </w:p>
              </w:tc>
              <w:tc>
                <w:tcPr>
                  <w:tcW w:w="252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Observaciones</w:t>
                  </w:r>
                </w:p>
              </w:tc>
              <w:tc>
                <w:tcPr>
                  <w:tcW w:w="144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Cronograma</w:t>
                  </w:r>
                </w:p>
              </w:tc>
              <w:tc>
                <w:tcPr>
                  <w:tcW w:w="342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Notas</w:t>
                  </w:r>
                </w:p>
              </w:tc>
              <w:tc>
                <w:tcPr>
                  <w:tcW w:w="150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Modificaciones introducidas</w:t>
                  </w:r>
                </w:p>
              </w:tc>
            </w:tr>
            <w:tr w:rsidR="005F3FA0" w:rsidRPr="005F3FA0">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40111000</w:t>
                  </w:r>
                </w:p>
              </w:tc>
              <w:tc>
                <w:tcPr>
                  <w:tcW w:w="32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Del tipo de los utilizados en automóviles de turismo (incluidos los vehículos de tipo familiar -"break" o "</w:t>
                  </w:r>
                  <w:proofErr w:type="spellStart"/>
                  <w:r w:rsidRPr="005F3FA0">
                    <w:rPr>
                      <w:rFonts w:ascii="Arial" w:eastAsia="Times New Roman" w:hAnsi="Arial" w:cs="Arial"/>
                      <w:sz w:val="24"/>
                      <w:szCs w:val="24"/>
                      <w:lang w:eastAsia="es-ES"/>
                    </w:rPr>
                    <w:t>station</w:t>
                  </w:r>
                  <w:proofErr w:type="spellEnd"/>
                  <w:r w:rsidRPr="005F3FA0">
                    <w:rPr>
                      <w:rFonts w:ascii="Arial" w:eastAsia="Times New Roman" w:hAnsi="Arial" w:cs="Arial"/>
                      <w:sz w:val="24"/>
                      <w:szCs w:val="24"/>
                      <w:lang w:eastAsia="es-ES"/>
                    </w:rPr>
                    <w:t xml:space="preserve"> </w:t>
                  </w:r>
                  <w:proofErr w:type="spellStart"/>
                  <w:r w:rsidRPr="005F3FA0">
                    <w:rPr>
                      <w:rFonts w:ascii="Arial" w:eastAsia="Times New Roman" w:hAnsi="Arial" w:cs="Arial"/>
                      <w:sz w:val="24"/>
                      <w:szCs w:val="24"/>
                      <w:lang w:eastAsia="es-ES"/>
                    </w:rPr>
                    <w:t>wagon</w:t>
                  </w:r>
                  <w:proofErr w:type="spellEnd"/>
                  <w:r w:rsidRPr="005F3FA0">
                    <w:rPr>
                      <w:rFonts w:ascii="Arial" w:eastAsia="Times New Roman" w:hAnsi="Arial" w:cs="Arial"/>
                      <w:sz w:val="24"/>
                      <w:szCs w:val="24"/>
                      <w:lang w:eastAsia="es-ES"/>
                    </w:rPr>
                    <w:t>"- y los de carreras)</w:t>
                  </w:r>
                </w:p>
              </w:tc>
              <w:tc>
                <w:tcPr>
                  <w:tcW w:w="252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C11</w:t>
                  </w:r>
                </w:p>
              </w:tc>
              <w:tc>
                <w:tcPr>
                  <w:tcW w:w="342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El Programa de Liberación Comercial se aplica hasta el 31/12/2011. A partir de 01/01/2012 se otorga una preferencia fija del 54%.</w:t>
                  </w:r>
                </w:p>
              </w:tc>
              <w:tc>
                <w:tcPr>
                  <w:tcW w:w="150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Se elimina este ítem de este Apéndice</w:t>
                  </w:r>
                </w:p>
              </w:tc>
            </w:tr>
            <w:tr w:rsidR="005F3FA0" w:rsidRPr="005F3FA0">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40112000</w:t>
                  </w:r>
                </w:p>
              </w:tc>
              <w:tc>
                <w:tcPr>
                  <w:tcW w:w="32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Del tipo de los utilizados en autobuses o camiones</w:t>
                  </w:r>
                </w:p>
              </w:tc>
              <w:tc>
                <w:tcPr>
                  <w:tcW w:w="252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C11</w:t>
                  </w:r>
                </w:p>
              </w:tc>
              <w:tc>
                <w:tcPr>
                  <w:tcW w:w="342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El Programa de Liberación Comercial se aplica hasta el 31/12/2011. A partir de 01/01/2012 se otorga una preferencia fija del 54%.</w:t>
                  </w:r>
                </w:p>
              </w:tc>
              <w:tc>
                <w:tcPr>
                  <w:tcW w:w="150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Se elimina este ítem de este Apéndice</w:t>
                  </w:r>
                </w:p>
              </w:tc>
            </w:tr>
            <w:tr w:rsidR="005F3FA0" w:rsidRPr="005F3FA0">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40129010</w:t>
                  </w:r>
                </w:p>
              </w:tc>
              <w:tc>
                <w:tcPr>
                  <w:tcW w:w="32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Protectores ("</w:t>
                  </w:r>
                  <w:proofErr w:type="spellStart"/>
                  <w:r w:rsidRPr="005F3FA0">
                    <w:rPr>
                      <w:rFonts w:ascii="Arial" w:eastAsia="Times New Roman" w:hAnsi="Arial" w:cs="Arial"/>
                      <w:sz w:val="24"/>
                      <w:szCs w:val="24"/>
                      <w:lang w:eastAsia="es-ES"/>
                    </w:rPr>
                    <w:t>flaps</w:t>
                  </w:r>
                  <w:proofErr w:type="spellEnd"/>
                  <w:r w:rsidRPr="005F3FA0">
                    <w:rPr>
                      <w:rFonts w:ascii="Arial" w:eastAsia="Times New Roman" w:hAnsi="Arial" w:cs="Arial"/>
                      <w:sz w:val="24"/>
                      <w:szCs w:val="24"/>
                      <w:lang w:eastAsia="es-ES"/>
                    </w:rPr>
                    <w:t>")</w:t>
                  </w:r>
                </w:p>
              </w:tc>
              <w:tc>
                <w:tcPr>
                  <w:tcW w:w="252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c>
                <w:tcPr>
                  <w:tcW w:w="144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C11</w:t>
                  </w:r>
                </w:p>
              </w:tc>
              <w:tc>
                <w:tcPr>
                  <w:tcW w:w="3420" w:type="dxa"/>
                  <w:tcBorders>
                    <w:top w:val="outset" w:sz="6" w:space="0" w:color="auto"/>
                    <w:left w:val="outset" w:sz="6" w:space="0" w:color="auto"/>
                    <w:bottom w:val="outset" w:sz="6" w:space="0" w:color="auto"/>
                    <w:right w:val="outset" w:sz="6" w:space="0" w:color="auto"/>
                  </w:tcBorders>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 xml:space="preserve">El Programa de Liberación Comercial se aplica hasta el 31/12/2011. A partir de </w:t>
                  </w:r>
                  <w:r w:rsidRPr="005F3FA0">
                    <w:rPr>
                      <w:rFonts w:ascii="Arial" w:eastAsia="Times New Roman" w:hAnsi="Arial" w:cs="Arial"/>
                      <w:sz w:val="24"/>
                      <w:szCs w:val="24"/>
                      <w:lang w:eastAsia="es-ES"/>
                    </w:rPr>
                    <w:lastRenderedPageBreak/>
                    <w:t>01/01/2012 se otorga una preferencia fija del 54%.</w:t>
                  </w:r>
                </w:p>
              </w:tc>
              <w:tc>
                <w:tcPr>
                  <w:tcW w:w="1500" w:type="dxa"/>
                  <w:tcBorders>
                    <w:top w:val="outset" w:sz="6" w:space="0" w:color="auto"/>
                    <w:left w:val="outset" w:sz="6" w:space="0" w:color="auto"/>
                    <w:bottom w:val="outset" w:sz="6" w:space="0" w:color="auto"/>
                    <w:right w:val="outset" w:sz="6" w:space="0" w:color="auto"/>
                  </w:tcBorders>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lastRenderedPageBreak/>
                    <w:t>Se elimina este ítem de este Apéndice</w:t>
                  </w:r>
                </w:p>
              </w:tc>
            </w:tr>
          </w:tbl>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Default="005F3FA0" w:rsidP="007E4129"/>
    <w:p w:rsidR="005F3FA0" w:rsidRDefault="005F3FA0">
      <w:r>
        <w:br w:type="page"/>
      </w: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lastRenderedPageBreak/>
              <w:t>Disposiciones de Internalización, Sumarios y Textos Actuales</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Acuerdos de Alcance Parcial</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Complementación Económica</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AAP.CE</w:t>
            </w:r>
            <w:r w:rsidRPr="005F3FA0">
              <w:rPr>
                <w:rFonts w:ascii="Arial" w:eastAsia="Times New Roman" w:hAnsi="Arial" w:cs="Arial"/>
                <w:b/>
                <w:bCs/>
                <w:color w:val="000080"/>
                <w:sz w:val="20"/>
                <w:lang w:eastAsia="es-ES"/>
              </w:rPr>
              <w:t> </w:t>
            </w:r>
            <w:r w:rsidRPr="005F3FA0">
              <w:rPr>
                <w:rFonts w:ascii="Arial" w:eastAsia="Times New Roman" w:hAnsi="Arial" w:cs="Arial"/>
                <w:b/>
                <w:bCs/>
                <w:color w:val="000080"/>
                <w:sz w:val="20"/>
                <w:szCs w:val="20"/>
                <w:lang w:eastAsia="es-ES"/>
              </w:rPr>
              <w:t>Nº</w:t>
            </w:r>
            <w:r w:rsidRPr="005F3FA0">
              <w:rPr>
                <w:rFonts w:ascii="Arial" w:eastAsia="Times New Roman" w:hAnsi="Arial" w:cs="Arial"/>
                <w:b/>
                <w:bCs/>
                <w:color w:val="000080"/>
                <w:sz w:val="20"/>
                <w:lang w:eastAsia="es-ES"/>
              </w:rPr>
              <w:t> </w:t>
            </w:r>
            <w:r w:rsidRPr="005F3FA0">
              <w:rPr>
                <w:rFonts w:ascii="Arial" w:eastAsia="Times New Roman" w:hAnsi="Arial" w:cs="Arial"/>
                <w:b/>
                <w:bCs/>
                <w:sz w:val="20"/>
                <w:szCs w:val="20"/>
                <w:lang w:eastAsia="es-ES"/>
              </w:rPr>
              <w:t>59</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sz w:val="20"/>
                <w:szCs w:val="20"/>
                <w:lang w:eastAsia="es-ES"/>
              </w:rPr>
              <w:t>Quinto Protocolo Adicional. Anexo 11</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shd w:val="clear" w:color="auto" w:fill="EFEFE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b/>
                <w:bCs/>
                <w:color w:val="000080"/>
                <w:sz w:val="20"/>
                <w:szCs w:val="20"/>
                <w:lang w:eastAsia="es-ES"/>
              </w:rPr>
              <w:t>Fecha de suscripción</w:t>
            </w:r>
          </w:p>
        </w:tc>
      </w:tr>
      <w:tr w:rsidR="005F3FA0" w:rsidRPr="005F3FA0" w:rsidTr="005F3FA0">
        <w:trPr>
          <w:tblCellSpacing w:w="0" w:type="dxa"/>
          <w:jc w:val="center"/>
        </w:trPr>
        <w:tc>
          <w:tcPr>
            <w:tcW w:w="11340" w:type="dxa"/>
            <w:shd w:val="clear" w:color="auto" w:fill="FFFFFF"/>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0"/>
                <w:szCs w:val="20"/>
                <w:lang w:eastAsia="es-ES"/>
              </w:rPr>
              <w:t>21 - Mayo - 2008</w:t>
            </w: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r w:rsidR="005F3FA0" w:rsidRPr="005F3FA0" w:rsidTr="005F3FA0">
        <w:trPr>
          <w:tblCellSpacing w:w="0" w:type="dxa"/>
          <w:jc w:val="center"/>
        </w:trPr>
        <w:tc>
          <w:tcPr>
            <w:tcW w:w="11340" w:type="dxa"/>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Pr="005F3FA0" w:rsidRDefault="005F3FA0" w:rsidP="005F3FA0">
      <w:pPr>
        <w:spacing w:after="240" w:line="240" w:lineRule="auto"/>
        <w:jc w:val="right"/>
        <w:rPr>
          <w:rFonts w:ascii="Times New Roman" w:eastAsia="Times New Roman" w:hAnsi="Times New Roman" w:cs="Times New Roman"/>
          <w:sz w:val="24"/>
          <w:szCs w:val="24"/>
          <w:lang w:eastAsia="es-ES"/>
        </w:rPr>
      </w:pPr>
    </w:p>
    <w:tbl>
      <w:tblPr>
        <w:tblW w:w="0" w:type="auto"/>
        <w:jc w:val="center"/>
        <w:tblCellSpacing w:w="0" w:type="dxa"/>
        <w:tblCellMar>
          <w:left w:w="0" w:type="dxa"/>
          <w:right w:w="0" w:type="dxa"/>
        </w:tblCellMar>
        <w:tblLook w:val="04A0"/>
      </w:tblPr>
      <w:tblGrid>
        <w:gridCol w:w="10466"/>
      </w:tblGrid>
      <w:tr w:rsidR="005F3FA0" w:rsidRPr="005F3FA0" w:rsidTr="005F3FA0">
        <w:trPr>
          <w:tblCellSpacing w:w="0" w:type="dxa"/>
          <w:jc w:val="center"/>
        </w:trPr>
        <w:tc>
          <w:tcPr>
            <w:tcW w:w="11340" w:type="dxa"/>
            <w:hideMark/>
          </w:tcPr>
          <w:p w:rsidR="005F3FA0" w:rsidRPr="005F3FA0" w:rsidRDefault="005F3FA0" w:rsidP="005F3FA0">
            <w:pPr>
              <w:shd w:val="clear" w:color="auto" w:fill="FFFFFF"/>
              <w:spacing w:after="0" w:line="240" w:lineRule="auto"/>
              <w:jc w:val="center"/>
              <w:rPr>
                <w:rFonts w:ascii="Times New Roman" w:eastAsia="Times New Roman" w:hAnsi="Times New Roman" w:cs="Times New Roman"/>
                <w:color w:val="000000"/>
                <w:sz w:val="27"/>
                <w:szCs w:val="27"/>
                <w:lang w:eastAsia="es-ES"/>
              </w:rPr>
            </w:pPr>
            <w:r w:rsidRPr="005F3FA0">
              <w:rPr>
                <w:rFonts w:ascii="Arial" w:eastAsia="Times New Roman" w:hAnsi="Arial" w:cs="Arial"/>
                <w:b/>
                <w:bCs/>
                <w:color w:val="000000"/>
                <w:sz w:val="27"/>
                <w:szCs w:val="27"/>
                <w:lang w:eastAsia="es-ES"/>
              </w:rPr>
              <w:t>ANEXO 11</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Modificaciones al Anexo IV - Régimen de Origen</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Apéndice 3.1</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Requisitos bilaterales acordados entre la</w:t>
            </w:r>
            <w:r w:rsidRPr="005F3FA0">
              <w:rPr>
                <w:rFonts w:ascii="Arial" w:eastAsia="Times New Roman" w:hAnsi="Arial" w:cs="Arial"/>
                <w:b/>
                <w:bCs/>
                <w:color w:val="000000"/>
                <w:sz w:val="27"/>
                <w:lang w:eastAsia="es-ES"/>
              </w:rPr>
              <w:t> </w:t>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República Argentina y la República de Colombia</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Modificaciones al Anexo IV - Régimen de Origen</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Apéndice 3.1</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Requisitos bilaterales acordados entre la República Argentina y</w:t>
            </w:r>
            <w:r w:rsidRPr="005F3FA0">
              <w:rPr>
                <w:rFonts w:ascii="Arial" w:eastAsia="Times New Roman" w:hAnsi="Arial" w:cs="Arial"/>
                <w:b/>
                <w:bCs/>
                <w:color w:val="000000"/>
                <w:sz w:val="27"/>
                <w:lang w:eastAsia="es-ES"/>
              </w:rPr>
              <w:t> </w:t>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la República de Colombia</w:t>
            </w:r>
            <w:r w:rsidRPr="005F3FA0">
              <w:rPr>
                <w:rFonts w:ascii="Times New Roman" w:eastAsia="Times New Roman" w:hAnsi="Times New Roman" w:cs="Times New Roman"/>
                <w:color w:val="000000"/>
                <w:sz w:val="27"/>
                <w:szCs w:val="27"/>
                <w:lang w:eastAsia="es-ES"/>
              </w:rPr>
              <w:br/>
            </w:r>
            <w:r w:rsidRPr="005F3FA0">
              <w:rPr>
                <w:rFonts w:ascii="Times New Roman" w:eastAsia="Times New Roman" w:hAnsi="Times New Roman" w:cs="Times New Roman"/>
                <w:color w:val="000000"/>
                <w:sz w:val="27"/>
                <w:szCs w:val="27"/>
                <w:lang w:eastAsia="es-ES"/>
              </w:rPr>
              <w:br/>
            </w:r>
            <w:r w:rsidRPr="005F3FA0">
              <w:rPr>
                <w:rFonts w:ascii="Arial" w:eastAsia="Times New Roman" w:hAnsi="Arial" w:cs="Arial"/>
                <w:b/>
                <w:bCs/>
                <w:color w:val="000000"/>
                <w:sz w:val="27"/>
                <w:szCs w:val="27"/>
                <w:lang w:eastAsia="es-ES"/>
              </w:rPr>
              <w:t>Se establecen requisitos para los ítem y partidas que se indican.</w:t>
            </w:r>
          </w:p>
          <w:p w:rsidR="005F3FA0" w:rsidRPr="005F3FA0" w:rsidRDefault="005F3FA0" w:rsidP="005F3FA0">
            <w:pPr>
              <w:spacing w:after="0" w:line="240" w:lineRule="auto"/>
              <w:rPr>
                <w:rFonts w:ascii="Times New Roman" w:eastAsia="Times New Roman" w:hAnsi="Times New Roman" w:cs="Times New Roman"/>
                <w:sz w:val="24"/>
                <w:szCs w:val="24"/>
                <w:lang w:eastAsia="es-ES"/>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90"/>
              <w:gridCol w:w="7410"/>
            </w:tblGrid>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NALADISA 96</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jc w:val="center"/>
                    <w:rPr>
                      <w:rFonts w:ascii="Times New Roman" w:eastAsia="Times New Roman" w:hAnsi="Times New Roman" w:cs="Times New Roman"/>
                      <w:sz w:val="24"/>
                      <w:szCs w:val="24"/>
                      <w:lang w:eastAsia="es-ES"/>
                    </w:rPr>
                  </w:pPr>
                  <w:r w:rsidRPr="005F3FA0">
                    <w:rPr>
                      <w:rFonts w:ascii="Arial" w:eastAsia="Times New Roman" w:hAnsi="Arial" w:cs="Arial"/>
                      <w:b/>
                      <w:bCs/>
                      <w:sz w:val="24"/>
                      <w:szCs w:val="24"/>
                      <w:lang w:eastAsia="es-ES"/>
                    </w:rPr>
                    <w:t>REQUISITO ESPECÍFICO</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5602 a 5603</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estas partidas.</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5606</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 partida.</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61081100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61082200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61083200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61089200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61099020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61101000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61102000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61109000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61113000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61119010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61143000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61151910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61151990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61152090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61159100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61159200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lastRenderedPageBreak/>
                    <w:t>61159990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61169300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61169900</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lastRenderedPageBreak/>
                    <w:t xml:space="preserve">Régimen General de Origen para los productos en los que figura un margen de preferencia fija aplicable en los Apéndices 3.1 y 4.1 del Anexo II hasta que la Comisión Administradora defina el requisito de origen aplicable a estos </w:t>
                  </w:r>
                  <w:proofErr w:type="spellStart"/>
                  <w:r w:rsidRPr="005F3FA0">
                    <w:rPr>
                      <w:rFonts w:ascii="Arial" w:eastAsia="Times New Roman" w:hAnsi="Arial" w:cs="Arial"/>
                      <w:sz w:val="24"/>
                      <w:szCs w:val="24"/>
                      <w:lang w:eastAsia="es-ES"/>
                    </w:rPr>
                    <w:t>item</w:t>
                  </w:r>
                  <w:proofErr w:type="spellEnd"/>
                  <w:r w:rsidRPr="005F3FA0">
                    <w:rPr>
                      <w:rFonts w:ascii="Arial" w:eastAsia="Times New Roman" w:hAnsi="Arial" w:cs="Arial"/>
                      <w:sz w:val="24"/>
                      <w:szCs w:val="24"/>
                      <w:lang w:eastAsia="es-ES"/>
                    </w:rPr>
                    <w:t>.</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lastRenderedPageBreak/>
                    <w:t>62121000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62122000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62131000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62132000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62139000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62141000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62142000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62143000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62144000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62149000</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Para los productos incluidos en los Apéndices 3.1 y 4.1 del Anexo II en los que figura un margen de preferencia fija aplicable, rige el Régimen General de Origen hasta que la Comisión Administradora defina el nuevo requisito de origen.</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63021000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63024000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63031100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63031200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63031900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63041100</w:t>
                  </w:r>
                  <w:r w:rsidRPr="005F3FA0">
                    <w:rPr>
                      <w:rFonts w:ascii="Times New Roman" w:eastAsia="Times New Roman" w:hAnsi="Times New Roman" w:cs="Times New Roman"/>
                      <w:sz w:val="24"/>
                      <w:szCs w:val="24"/>
                      <w:lang w:eastAsia="es-ES"/>
                    </w:rPr>
                    <w:br/>
                  </w:r>
                  <w:r w:rsidRPr="005F3FA0">
                    <w:rPr>
                      <w:rFonts w:ascii="Arial" w:eastAsia="Times New Roman" w:hAnsi="Arial" w:cs="Arial"/>
                      <w:sz w:val="24"/>
                      <w:szCs w:val="24"/>
                      <w:lang w:eastAsia="es-ES"/>
                    </w:rPr>
                    <w:t>63049300</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 xml:space="preserve">Régimen General de Origen para los productos en los que figura un margen de preferencia fija aplicable en los Apéndices 3.1 y 4.1 del Anexo II hasta que la Comisión Administradora defina el requisito de origen aplicable a estos </w:t>
                  </w:r>
                  <w:proofErr w:type="spellStart"/>
                  <w:r w:rsidRPr="005F3FA0">
                    <w:rPr>
                      <w:rFonts w:ascii="Arial" w:eastAsia="Times New Roman" w:hAnsi="Arial" w:cs="Arial"/>
                      <w:sz w:val="24"/>
                      <w:szCs w:val="24"/>
                      <w:lang w:eastAsia="es-ES"/>
                    </w:rPr>
                    <w:t>item</w:t>
                  </w:r>
                  <w:proofErr w:type="spellEnd"/>
                  <w:r w:rsidRPr="005F3FA0">
                    <w:rPr>
                      <w:rFonts w:ascii="Arial" w:eastAsia="Times New Roman" w:hAnsi="Arial" w:cs="Arial"/>
                      <w:sz w:val="24"/>
                      <w:szCs w:val="24"/>
                      <w:lang w:eastAsia="es-ES"/>
                    </w:rPr>
                    <w:t>.</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7208 a 7217</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estas partidas.</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7219 a 7223</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estas partidas.</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7225 a 7229</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estas partidas.</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7304 a 7306</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estas partidas.</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7311</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 partida.</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7312 a 7314</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estas partidas.</w:t>
                  </w:r>
                </w:p>
              </w:tc>
            </w:tr>
            <w:tr w:rsidR="005F3FA0" w:rsidRPr="005F3FA0">
              <w:trPr>
                <w:tblCellSpacing w:w="15" w:type="dxa"/>
              </w:trPr>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7317</w:t>
                  </w: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F3FA0" w:rsidRPr="005F3FA0" w:rsidRDefault="005F3FA0" w:rsidP="005F3FA0">
                  <w:pPr>
                    <w:spacing w:after="0" w:line="240" w:lineRule="auto"/>
                    <w:rPr>
                      <w:rFonts w:ascii="Times New Roman" w:eastAsia="Times New Roman" w:hAnsi="Times New Roman" w:cs="Times New Roman"/>
                      <w:sz w:val="24"/>
                      <w:szCs w:val="24"/>
                      <w:lang w:eastAsia="es-ES"/>
                    </w:rPr>
                  </w:pPr>
                  <w:r w:rsidRPr="005F3FA0">
                    <w:rPr>
                      <w:rFonts w:ascii="Arial" w:eastAsia="Times New Roman" w:hAnsi="Arial" w:cs="Arial"/>
                      <w:sz w:val="24"/>
                      <w:szCs w:val="24"/>
                      <w:lang w:eastAsia="es-ES"/>
                    </w:rPr>
                    <w:t>Régimen General de Origen para los productos en los que figura un margen de preferencia fija aplicable en los Apéndices 3.1 y 4.1 del Anexo II hasta que la Comisión Administradora defina el requisito de origen aplicable a esta partida.</w:t>
                  </w:r>
                </w:p>
              </w:tc>
            </w:tr>
          </w:tbl>
          <w:p w:rsidR="005F3FA0" w:rsidRPr="005F3FA0" w:rsidRDefault="005F3FA0" w:rsidP="005F3FA0">
            <w:pPr>
              <w:spacing w:after="0" w:line="240" w:lineRule="auto"/>
              <w:rPr>
                <w:rFonts w:ascii="Times New Roman" w:eastAsia="Times New Roman" w:hAnsi="Times New Roman" w:cs="Times New Roman"/>
                <w:sz w:val="24"/>
                <w:szCs w:val="24"/>
                <w:lang w:eastAsia="es-ES"/>
              </w:rPr>
            </w:pPr>
          </w:p>
        </w:tc>
      </w:tr>
    </w:tbl>
    <w:p w:rsidR="005F3FA0" w:rsidRDefault="005F3FA0" w:rsidP="007E4129"/>
    <w:p w:rsidR="005F3FA0" w:rsidRDefault="005F3FA0">
      <w:r>
        <w:br w:type="page"/>
      </w:r>
    </w:p>
    <w:p w:rsidR="004A3886" w:rsidRPr="007E4129" w:rsidRDefault="005F3FA0" w:rsidP="007E4129"/>
    <w:sectPr w:rsidR="004A3886" w:rsidRPr="007E4129" w:rsidSect="007E41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F193D"/>
    <w:rsid w:val="000F193D"/>
    <w:rsid w:val="0016684D"/>
    <w:rsid w:val="005F3FA0"/>
    <w:rsid w:val="006A14CC"/>
    <w:rsid w:val="007E4129"/>
    <w:rsid w:val="00821525"/>
    <w:rsid w:val="009E77FA"/>
    <w:rsid w:val="00BE44FB"/>
    <w:rsid w:val="00E117BE"/>
    <w:rsid w:val="00E14B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F193D"/>
  </w:style>
  <w:style w:type="paragraph" w:styleId="Textodeglobo">
    <w:name w:val="Balloon Text"/>
    <w:basedOn w:val="Normal"/>
    <w:link w:val="TextodegloboCar"/>
    <w:uiPriority w:val="99"/>
    <w:semiHidden/>
    <w:unhideWhenUsed/>
    <w:rsid w:val="000F1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93D"/>
    <w:rPr>
      <w:rFonts w:ascii="Tahoma" w:hAnsi="Tahoma" w:cs="Tahoma"/>
      <w:sz w:val="16"/>
      <w:szCs w:val="16"/>
    </w:rPr>
  </w:style>
  <w:style w:type="character" w:styleId="Hipervnculo">
    <w:name w:val="Hyperlink"/>
    <w:basedOn w:val="Fuentedeprrafopredeter"/>
    <w:uiPriority w:val="99"/>
    <w:semiHidden/>
    <w:unhideWhenUsed/>
    <w:rsid w:val="007E4129"/>
    <w:rPr>
      <w:color w:val="0000FF"/>
      <w:u w:val="single"/>
    </w:rPr>
  </w:style>
</w:styles>
</file>

<file path=word/webSettings.xml><?xml version="1.0" encoding="utf-8"?>
<w:webSettings xmlns:r="http://schemas.openxmlformats.org/officeDocument/2006/relationships" xmlns:w="http://schemas.openxmlformats.org/wordprocessingml/2006/main">
  <w:divs>
    <w:div w:id="27723610">
      <w:bodyDiv w:val="1"/>
      <w:marLeft w:val="0"/>
      <w:marRight w:val="0"/>
      <w:marTop w:val="0"/>
      <w:marBottom w:val="0"/>
      <w:divBdr>
        <w:top w:val="none" w:sz="0" w:space="0" w:color="auto"/>
        <w:left w:val="none" w:sz="0" w:space="0" w:color="auto"/>
        <w:bottom w:val="none" w:sz="0" w:space="0" w:color="auto"/>
        <w:right w:val="none" w:sz="0" w:space="0" w:color="auto"/>
      </w:divBdr>
    </w:div>
    <w:div w:id="111756012">
      <w:bodyDiv w:val="1"/>
      <w:marLeft w:val="0"/>
      <w:marRight w:val="0"/>
      <w:marTop w:val="0"/>
      <w:marBottom w:val="0"/>
      <w:divBdr>
        <w:top w:val="none" w:sz="0" w:space="0" w:color="auto"/>
        <w:left w:val="none" w:sz="0" w:space="0" w:color="auto"/>
        <w:bottom w:val="none" w:sz="0" w:space="0" w:color="auto"/>
        <w:right w:val="none" w:sz="0" w:space="0" w:color="auto"/>
      </w:divBdr>
    </w:div>
    <w:div w:id="132454859">
      <w:bodyDiv w:val="1"/>
      <w:marLeft w:val="0"/>
      <w:marRight w:val="0"/>
      <w:marTop w:val="0"/>
      <w:marBottom w:val="0"/>
      <w:divBdr>
        <w:top w:val="none" w:sz="0" w:space="0" w:color="auto"/>
        <w:left w:val="none" w:sz="0" w:space="0" w:color="auto"/>
        <w:bottom w:val="none" w:sz="0" w:space="0" w:color="auto"/>
        <w:right w:val="none" w:sz="0" w:space="0" w:color="auto"/>
      </w:divBdr>
    </w:div>
    <w:div w:id="227035122">
      <w:bodyDiv w:val="1"/>
      <w:marLeft w:val="0"/>
      <w:marRight w:val="0"/>
      <w:marTop w:val="0"/>
      <w:marBottom w:val="0"/>
      <w:divBdr>
        <w:top w:val="none" w:sz="0" w:space="0" w:color="auto"/>
        <w:left w:val="none" w:sz="0" w:space="0" w:color="auto"/>
        <w:bottom w:val="none" w:sz="0" w:space="0" w:color="auto"/>
        <w:right w:val="none" w:sz="0" w:space="0" w:color="auto"/>
      </w:divBdr>
    </w:div>
    <w:div w:id="288972768">
      <w:bodyDiv w:val="1"/>
      <w:marLeft w:val="0"/>
      <w:marRight w:val="0"/>
      <w:marTop w:val="0"/>
      <w:marBottom w:val="0"/>
      <w:divBdr>
        <w:top w:val="none" w:sz="0" w:space="0" w:color="auto"/>
        <w:left w:val="none" w:sz="0" w:space="0" w:color="auto"/>
        <w:bottom w:val="none" w:sz="0" w:space="0" w:color="auto"/>
        <w:right w:val="none" w:sz="0" w:space="0" w:color="auto"/>
      </w:divBdr>
    </w:div>
    <w:div w:id="482157620">
      <w:bodyDiv w:val="1"/>
      <w:marLeft w:val="0"/>
      <w:marRight w:val="0"/>
      <w:marTop w:val="0"/>
      <w:marBottom w:val="0"/>
      <w:divBdr>
        <w:top w:val="none" w:sz="0" w:space="0" w:color="auto"/>
        <w:left w:val="none" w:sz="0" w:space="0" w:color="auto"/>
        <w:bottom w:val="none" w:sz="0" w:space="0" w:color="auto"/>
        <w:right w:val="none" w:sz="0" w:space="0" w:color="auto"/>
      </w:divBdr>
    </w:div>
    <w:div w:id="686519094">
      <w:bodyDiv w:val="1"/>
      <w:marLeft w:val="0"/>
      <w:marRight w:val="0"/>
      <w:marTop w:val="0"/>
      <w:marBottom w:val="0"/>
      <w:divBdr>
        <w:top w:val="none" w:sz="0" w:space="0" w:color="auto"/>
        <w:left w:val="none" w:sz="0" w:space="0" w:color="auto"/>
        <w:bottom w:val="none" w:sz="0" w:space="0" w:color="auto"/>
        <w:right w:val="none" w:sz="0" w:space="0" w:color="auto"/>
      </w:divBdr>
    </w:div>
    <w:div w:id="919875237">
      <w:bodyDiv w:val="1"/>
      <w:marLeft w:val="0"/>
      <w:marRight w:val="0"/>
      <w:marTop w:val="0"/>
      <w:marBottom w:val="0"/>
      <w:divBdr>
        <w:top w:val="none" w:sz="0" w:space="0" w:color="auto"/>
        <w:left w:val="none" w:sz="0" w:space="0" w:color="auto"/>
        <w:bottom w:val="none" w:sz="0" w:space="0" w:color="auto"/>
        <w:right w:val="none" w:sz="0" w:space="0" w:color="auto"/>
      </w:divBdr>
    </w:div>
    <w:div w:id="1205217737">
      <w:bodyDiv w:val="1"/>
      <w:marLeft w:val="0"/>
      <w:marRight w:val="0"/>
      <w:marTop w:val="0"/>
      <w:marBottom w:val="0"/>
      <w:divBdr>
        <w:top w:val="none" w:sz="0" w:space="0" w:color="auto"/>
        <w:left w:val="none" w:sz="0" w:space="0" w:color="auto"/>
        <w:bottom w:val="none" w:sz="0" w:space="0" w:color="auto"/>
        <w:right w:val="none" w:sz="0" w:space="0" w:color="auto"/>
      </w:divBdr>
    </w:div>
    <w:div w:id="1505365095">
      <w:bodyDiv w:val="1"/>
      <w:marLeft w:val="0"/>
      <w:marRight w:val="0"/>
      <w:marTop w:val="0"/>
      <w:marBottom w:val="0"/>
      <w:divBdr>
        <w:top w:val="none" w:sz="0" w:space="0" w:color="auto"/>
        <w:left w:val="none" w:sz="0" w:space="0" w:color="auto"/>
        <w:bottom w:val="none" w:sz="0" w:space="0" w:color="auto"/>
        <w:right w:val="none" w:sz="0" w:space="0" w:color="auto"/>
      </w:divBdr>
    </w:div>
    <w:div w:id="18925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di.org/nsfaladi/textacdos.nsf/5e800d33de11b31203256a65006bcdd4/0a927c41b9657b4c0325747200600bf9?OpenDocument" TargetMode="External"/><Relationship Id="rId13" Type="http://schemas.openxmlformats.org/officeDocument/2006/relationships/hyperlink" Target="http://www.aladi.org/nsfaladi/textacdos.nsf/5e800d33de11b31203256a65006bcdd4/3dae8a7aad1d7a9c0325747200600c41?OpenDocumen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adi.org/nsfaladi/textacdos.nsf/5e800d33de11b31203256a65006bcdd4/f78a4ef23b7f433a03257472006001e9?OpenDocument" TargetMode="External"/><Relationship Id="rId12" Type="http://schemas.openxmlformats.org/officeDocument/2006/relationships/hyperlink" Target="http://www.aladi.org/nsfaladi/textacdos.nsf/5e800d33de11b31203256a65006bcdd4/8c009eb154a3710c0325747200600c5d?OpenDocument" TargetMode="External"/><Relationship Id="rId17" Type="http://schemas.openxmlformats.org/officeDocument/2006/relationships/hyperlink" Target="http://www.aladi.org/nsfaladi/textacdos.nsf/5e800d33de11b31203256a65006bcdd4/ba1f43ec5ccd0edd0325747200600d78?OpenDocument" TargetMode="External"/><Relationship Id="rId2" Type="http://schemas.openxmlformats.org/officeDocument/2006/relationships/settings" Target="settings.xml"/><Relationship Id="rId16" Type="http://schemas.openxmlformats.org/officeDocument/2006/relationships/hyperlink" Target="http://www.aladi.org/nsfaladi/textacdos.nsf/5e800d33de11b31203256a65006bcdd4/36804172ffa8876d0325747200600d49?OpenDocument" TargetMode="External"/><Relationship Id="rId1" Type="http://schemas.openxmlformats.org/officeDocument/2006/relationships/styles" Target="styles.xml"/><Relationship Id="rId6" Type="http://schemas.openxmlformats.org/officeDocument/2006/relationships/hyperlink" Target="http://www.aladi.org/nsfaladi/textacdos.nsf/5e800d33de11b31203256a65006bcdd4/addf538f59b999bc0325747200600bc1?OpenDocument" TargetMode="External"/><Relationship Id="rId11" Type="http://schemas.openxmlformats.org/officeDocument/2006/relationships/hyperlink" Target="http://www.aladi.org/nsfaladi/textacdos.nsf/5e800d33de11b31203256a65006bcdd4/2e14ba14cddecbd90325747200600c7b?OpenDocument" TargetMode="External"/><Relationship Id="rId5" Type="http://schemas.openxmlformats.org/officeDocument/2006/relationships/hyperlink" Target="http://www.aladi.org/nsfaladi/textacdos.nsf/5e800d33de11b31203256a65006bcdd4/666d98ffa584a72a0325747200600d94?OpenDocument" TargetMode="External"/><Relationship Id="rId15" Type="http://schemas.openxmlformats.org/officeDocument/2006/relationships/hyperlink" Target="http://www.aladi.org/nsfaladi/textacdos.nsf/5e800d33de11b31203256a65006bcdd4/d390c844758931eb0325747200600d2c?OpenDocument" TargetMode="External"/><Relationship Id="rId10" Type="http://schemas.openxmlformats.org/officeDocument/2006/relationships/hyperlink" Target="http://www.aladi.org/nsfaladi/textacdos.nsf/5e800d33de11b31203256a65006bcdd4/65789112a6eb7aed0325747200600c9c?OpenDocument"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aladi.org/nsfaladi/textacdos.nsf/5e800d33de11b31203256a65006bcdd4/d2b7fd39c5e3f13e0325747200600c25?OpenDocument" TargetMode="External"/><Relationship Id="rId14" Type="http://schemas.openxmlformats.org/officeDocument/2006/relationships/hyperlink" Target="http://www.aladi.org/nsfaladi/textacdos.nsf/5e800d33de11b31203256a65006bcdd4/6c176216716de6210325747200600cf3?OpenDocu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10448</Words>
  <Characters>57468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67781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JUAN CARLOS</cp:lastModifiedBy>
  <cp:revision>2</cp:revision>
  <dcterms:created xsi:type="dcterms:W3CDTF">2012-08-25T16:14:00Z</dcterms:created>
  <dcterms:modified xsi:type="dcterms:W3CDTF">2012-08-25T16:14:00Z</dcterms:modified>
</cp:coreProperties>
</file>